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0" w:right="159" w:hanging="1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泰安市</w:t>
      </w:r>
      <w:r>
        <w:rPr>
          <w:rFonts w:hint="eastAsia" w:ascii="方正小标宋简体" w:hAnsi="方正小标宋简体" w:eastAsia="方正小标宋简体" w:cs="方正小标宋简体"/>
          <w:sz w:val="44"/>
          <w:lang w:eastAsia="zh-CN"/>
        </w:rPr>
        <w:t>文化和旅游局</w:t>
      </w:r>
      <w:r>
        <w:rPr>
          <w:rFonts w:hint="eastAsia" w:ascii="方正小标宋简体" w:hAnsi="方正小标宋简体" w:eastAsia="方正小标宋简体" w:cs="方正小标宋简体"/>
          <w:sz w:val="44"/>
        </w:rPr>
        <w:t xml:space="preserve">政务服务告知承诺书 </w:t>
      </w:r>
    </w:p>
    <w:p>
      <w:pPr>
        <w:pStyle w:val="4"/>
        <w:keepNext w:val="0"/>
        <w:keepLines w:val="0"/>
        <w:widowControl/>
        <w:suppressLineNumbers w:val="0"/>
        <w:spacing w:before="0" w:beforeAutospacing="0" w:after="0" w:afterAutospacing="0"/>
        <w:ind w:left="0" w:right="0" w:firstLine="2880" w:firstLineChars="900"/>
        <w:rPr>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rPr>
        <w:t>导游证核发</w:t>
      </w:r>
      <w:r>
        <w:rPr>
          <w:rFonts w:hint="eastAsia" w:ascii="楷体_GB2312" w:hAnsi="楷体_GB2312" w:eastAsia="楷体_GB2312" w:cs="楷体_GB2312"/>
          <w:sz w:val="32"/>
          <w:szCs w:val="32"/>
          <w:highlight w:val="none"/>
        </w:rPr>
        <w:t>）</w:t>
      </w:r>
      <w:r>
        <w:rPr>
          <w:rFonts w:ascii="微软雅黑" w:hAnsi="微软雅黑" w:eastAsia="微软雅黑" w:cs="微软雅黑"/>
          <w:sz w:val="44"/>
          <w:highlight w:val="none"/>
        </w:rPr>
        <w:t xml:space="preserve"> </w:t>
      </w:r>
    </w:p>
    <w:p>
      <w:pPr>
        <w:spacing w:after="166"/>
        <w:ind w:left="10" w:right="881" w:hanging="10"/>
        <w:jc w:val="right"/>
      </w:pPr>
      <w:r>
        <w:rPr>
          <w:rFonts w:ascii="仿宋_GB2312" w:hAnsi="仿宋_GB2312" w:eastAsia="仿宋_GB2312" w:cs="仿宋_GB2312"/>
          <w:sz w:val="30"/>
        </w:rPr>
        <w:t xml:space="preserve">〔 </w:t>
      </w:r>
      <w:r>
        <w:rPr>
          <w:rFonts w:hint="eastAsia" w:ascii="仿宋_GB2312" w:hAnsi="仿宋_GB2312" w:eastAsia="仿宋_GB2312" w:cs="仿宋_GB2312"/>
          <w:sz w:val="30"/>
          <w:lang w:val="en-US" w:eastAsia="zh-CN"/>
        </w:rPr>
        <w:t xml:space="preserve"> </w:t>
      </w:r>
      <w:r>
        <w:rPr>
          <w:rFonts w:ascii="仿宋_GB2312" w:hAnsi="仿宋_GB2312" w:eastAsia="仿宋_GB2312" w:cs="仿宋_GB2312"/>
          <w:sz w:val="30"/>
        </w:rPr>
        <w:t xml:space="preserve"> 年〕第  号</w:t>
      </w:r>
      <w:r>
        <w:rPr>
          <w:sz w:val="30"/>
        </w:rPr>
        <w:t xml:space="preserve"> </w:t>
      </w:r>
    </w:p>
    <w:p>
      <w:pPr>
        <w:spacing w:after="158"/>
        <w:ind w:left="-5" w:hanging="10"/>
      </w:pPr>
      <w:r>
        <w:rPr>
          <w:rFonts w:ascii="黑体" w:hAnsi="黑体" w:eastAsia="黑体" w:cs="黑体"/>
          <w:sz w:val="30"/>
        </w:rPr>
        <w:t>申请人</w:t>
      </w:r>
      <w:r>
        <w:rPr>
          <w:rFonts w:ascii="仿宋_GB2312" w:hAnsi="仿宋_GB2312" w:eastAsia="仿宋_GB2312" w:cs="仿宋_GB2312"/>
          <w:sz w:val="30"/>
        </w:rPr>
        <w:t>（自然人）</w:t>
      </w:r>
      <w:r>
        <w:rPr>
          <w:sz w:val="30"/>
        </w:rPr>
        <w:t xml:space="preserve"> </w:t>
      </w:r>
    </w:p>
    <w:p>
      <w:pPr>
        <w:spacing w:after="1" w:line="366" w:lineRule="auto"/>
        <w:ind w:left="-5" w:hanging="10"/>
        <w:jc w:val="both"/>
        <w:rPr>
          <w:sz w:val="30"/>
          <w:u w:val="single" w:color="auto"/>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auto"/>
        </w:rPr>
        <w:t xml:space="preserve">           </w:t>
      </w:r>
      <w:r>
        <w:rPr>
          <w:rFonts w:hint="eastAsia" w:eastAsia="宋体"/>
          <w:sz w:val="30"/>
          <w:u w:val="single" w:color="auto"/>
          <w:lang w:val="en-US" w:eastAsia="zh-CN"/>
        </w:rPr>
        <w:t xml:space="preserve">                        </w:t>
      </w:r>
      <w:r>
        <w:rPr>
          <w:sz w:val="30"/>
          <w:u w:val="single" w:color="auto"/>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pStyle w:val="3"/>
      </w:pPr>
      <w:r>
        <w:t>申请人（</w:t>
      </w:r>
      <w:r>
        <w:rPr>
          <w:rFonts w:ascii="仿宋_GB2312" w:hAnsi="仿宋_GB2312" w:eastAsia="仿宋_GB2312" w:cs="仿宋_GB2312"/>
        </w:rPr>
        <w:t>法人）</w:t>
      </w:r>
      <w:r>
        <w:rPr>
          <w:rFonts w:ascii="Calibri" w:hAnsi="Calibri" w:eastAsia="Calibri" w:cs="Calibri"/>
          <w:b/>
        </w:rPr>
        <w:t xml:space="preserve"> </w:t>
      </w:r>
    </w:p>
    <w:p>
      <w:pPr>
        <w:spacing w:after="1" w:line="346" w:lineRule="auto"/>
        <w:ind w:left="-5" w:hanging="10"/>
        <w:rPr>
          <w:sz w:val="30"/>
        </w:rPr>
      </w:pPr>
      <w:r>
        <w:rPr>
          <w:rFonts w:ascii="仿宋_GB2312" w:hAnsi="仿宋_GB2312" w:eastAsia="仿宋_GB2312" w:cs="仿宋_GB2312"/>
          <w:sz w:val="30"/>
        </w:rPr>
        <w:t>单位名称：</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信用代码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46" w:lineRule="auto"/>
        <w:ind w:left="-5" w:hanging="10"/>
        <w:rPr>
          <w:sz w:val="30"/>
        </w:rPr>
      </w:pPr>
      <w:r>
        <w:rPr>
          <w:rFonts w:ascii="仿宋_GB2312" w:hAnsi="仿宋_GB2312" w:eastAsia="仿宋_GB2312" w:cs="仿宋_GB2312"/>
          <w:sz w:val="30"/>
        </w:rPr>
        <w:t>法人姓名：</w:t>
      </w:r>
      <w:r>
        <w:rPr>
          <w:sz w:val="30"/>
          <w:u w:val="single" w:color="000000"/>
        </w:rPr>
        <w:t xml:space="preserve">       </w:t>
      </w:r>
      <w:r>
        <w:rPr>
          <w:rFonts w:ascii="仿宋_GB2312" w:hAnsi="仿宋_GB2312" w:eastAsia="仿宋_GB2312" w:cs="仿宋_GB2312"/>
          <w:sz w:val="30"/>
          <w:u w:val="single" w:color="000000"/>
        </w:rPr>
        <w:t xml:space="preserve"> </w:t>
      </w:r>
      <w:r>
        <w:rPr>
          <w:rFonts w:hint="eastAsia" w:ascii="仿宋_GB2312" w:hAnsi="仿宋_GB2312" w:eastAsia="仿宋_GB2312" w:cs="仿宋_GB2312"/>
          <w:sz w:val="30"/>
          <w:u w:val="single" w:color="000000"/>
          <w:lang w:val="en-US" w:eastAsia="zh-CN"/>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sz w:val="30"/>
        </w:rPr>
        <w:t xml:space="preserve"> </w:t>
      </w:r>
    </w:p>
    <w:p>
      <w:pPr>
        <w:spacing w:after="1" w:line="346" w:lineRule="auto"/>
        <w:ind w:left="-5" w:hanging="10"/>
      </w:pPr>
      <w:r>
        <w:rPr>
          <w:rFonts w:ascii="黑体" w:hAnsi="黑体" w:eastAsia="黑体" w:cs="黑体"/>
          <w:sz w:val="30"/>
        </w:rPr>
        <w:t>委托代理人</w:t>
      </w:r>
      <w:r>
        <w:rPr>
          <w:sz w:val="30"/>
        </w:rPr>
        <w:t xml:space="preserve"> </w:t>
      </w:r>
    </w:p>
    <w:p>
      <w:pPr>
        <w:spacing w:after="1" w:line="366" w:lineRule="auto"/>
        <w:ind w:left="-5" w:hanging="10"/>
        <w:rPr>
          <w:sz w:val="30"/>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27"/>
        <w:ind w:left="600"/>
      </w:pPr>
      <w:r>
        <w:rPr>
          <w:sz w:val="30"/>
        </w:rPr>
        <w:t xml:space="preserve"> </w:t>
      </w:r>
    </w:p>
    <w:p>
      <w:pPr>
        <w:pStyle w:val="2"/>
        <w:spacing w:after="60"/>
        <w:ind w:left="10" w:right="155"/>
        <w:jc w:val="center"/>
      </w:pPr>
      <w:r>
        <w:rPr>
          <w:sz w:val="36"/>
        </w:rPr>
        <w:t>告知内容</w:t>
      </w:r>
      <w:r>
        <w:rPr>
          <w:rFonts w:ascii="Calibri" w:hAnsi="Calibri" w:eastAsia="Calibri" w:cs="Calibri"/>
          <w:sz w:val="36"/>
        </w:rPr>
        <w:t xml:space="preserve"> </w:t>
      </w:r>
    </w:p>
    <w:p>
      <w:pPr>
        <w:spacing w:after="135"/>
        <w:ind w:left="595" w:hanging="10"/>
      </w:pPr>
      <w:r>
        <w:rPr>
          <w:rFonts w:ascii="黑体" w:hAnsi="黑体" w:eastAsia="黑体" w:cs="黑体"/>
          <w:sz w:val="30"/>
        </w:rPr>
        <w:t>一、审批依据</w:t>
      </w:r>
      <w:r>
        <w:rPr>
          <w:sz w:val="30"/>
        </w:rPr>
        <w:t xml:space="preserve"> </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1.</w:t>
      </w:r>
      <w:r>
        <w:rPr>
          <w:rFonts w:ascii="仿宋_GB2312" w:hAnsi="仿宋_GB2312" w:eastAsia="仿宋_GB2312" w:cs="仿宋_GB2312"/>
          <w:sz w:val="30"/>
        </w:rPr>
        <w:t>《中华人民共和国旅游法》（中华人民共和国主席令第3号）第三十七条“参加导游资格考试成绩合格，与旅行社订立劳动合同或者在相关旅游行业组织注册的人员，可以申请取得导游证。”</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2.</w:t>
      </w:r>
      <w:r>
        <w:rPr>
          <w:rFonts w:ascii="仿宋_GB2312" w:hAnsi="仿宋_GB2312" w:eastAsia="仿宋_GB2312" w:cs="仿宋_GB2312"/>
          <w:sz w:val="30"/>
        </w:rPr>
        <w:t>《导游人员管理条例》（1999年5月14日中华人民共和国国务院第263号令）第三条　国家实行全国统一的导游人员资格考试制度。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自治区、直辖市人民政府旅游行政部门颁发导游人员资格证书。</w:t>
      </w:r>
    </w:p>
    <w:p>
      <w:pPr>
        <w:pStyle w:val="3"/>
        <w:ind w:left="595"/>
      </w:pPr>
      <w:r>
        <w:t>二、法定条件</w:t>
      </w:r>
      <w:r>
        <w:rPr>
          <w:rFonts w:ascii="Calibri" w:hAnsi="Calibri" w:eastAsia="Calibri" w:cs="Calibri"/>
        </w:rPr>
        <w:t xml:space="preserve"> </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1.取得导游人员资格证；</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2.与旅行社订立劳动合同或者在旅游行业组织注册；</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3.未患有传染性疾病；</w:t>
      </w:r>
    </w:p>
    <w:p>
      <w:pPr>
        <w:spacing w:after="1" w:line="346"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4.无过失犯罪以外的犯罪记录。</w:t>
      </w:r>
    </w:p>
    <w:p>
      <w:pPr>
        <w:spacing w:after="1" w:line="342" w:lineRule="auto"/>
        <w:ind w:left="610" w:right="1347" w:hanging="10"/>
      </w:pPr>
      <w:r>
        <w:rPr>
          <w:rFonts w:hint="eastAsia" w:ascii="黑体" w:hAnsi="黑体" w:eastAsia="黑体" w:cs="黑体"/>
          <w:sz w:val="30"/>
          <w:lang w:val="en-US" w:eastAsia="zh-CN"/>
        </w:rPr>
        <w:t>三</w:t>
      </w:r>
      <w:r>
        <w:rPr>
          <w:rFonts w:ascii="黑体" w:hAnsi="黑体" w:eastAsia="黑体" w:cs="黑体"/>
          <w:sz w:val="30"/>
        </w:rPr>
        <w:t>、应当提交的材料</w:t>
      </w:r>
      <w:r>
        <w:rPr>
          <w:sz w:val="30"/>
        </w:rPr>
        <w:t xml:space="preserve"> </w:t>
      </w:r>
    </w:p>
    <w:p>
      <w:pPr>
        <w:spacing w:after="1" w:line="346" w:lineRule="auto"/>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1.中华人民共和国居民身份证照片（电子版）；</w:t>
      </w:r>
    </w:p>
    <w:p>
      <w:pPr>
        <w:spacing w:after="1" w:line="346" w:lineRule="auto"/>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2.本人近期照片（电子版）；</w:t>
      </w:r>
    </w:p>
    <w:p>
      <w:pPr>
        <w:spacing w:after="1" w:line="346" w:lineRule="auto"/>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3.专职导游需要与经常执业地区的旅行社订立劳动合同（电子版）。</w:t>
      </w:r>
    </w:p>
    <w:p>
      <w:pPr>
        <w:pStyle w:val="3"/>
        <w:ind w:left="595"/>
      </w:pPr>
      <w:r>
        <w:rPr>
          <w:rFonts w:hint="eastAsia"/>
          <w:lang w:val="en-US" w:eastAsia="zh-CN"/>
        </w:rPr>
        <w:t>四</w:t>
      </w:r>
      <w:bookmarkStart w:id="0" w:name="_GoBack"/>
      <w:bookmarkEnd w:id="0"/>
      <w:r>
        <w:t>、申请告知承诺制可减免申办材料和办理环节</w:t>
      </w:r>
      <w:r>
        <w:rPr>
          <w:rFonts w:ascii="Calibri" w:hAnsi="Calibri" w:eastAsia="Calibri" w:cs="Calibri"/>
        </w:rPr>
        <w:t xml:space="preserve"> </w:t>
      </w:r>
    </w:p>
    <w:p>
      <w:pPr>
        <w:spacing w:after="1" w:line="346" w:lineRule="auto"/>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1.中华人民共和国居民身份证照片（电子版）。</w:t>
      </w:r>
    </w:p>
    <w:p>
      <w:pPr>
        <w:spacing w:after="67"/>
        <w:ind w:right="73"/>
        <w:jc w:val="center"/>
      </w:pPr>
      <w:r>
        <w:rPr>
          <w:sz w:val="36"/>
        </w:rPr>
        <w:t xml:space="preserve"> </w:t>
      </w:r>
    </w:p>
    <w:p>
      <w:pPr>
        <w:rPr>
          <w:sz w:val="36"/>
        </w:rPr>
      </w:pPr>
      <w:r>
        <w:rPr>
          <w:sz w:val="36"/>
        </w:rPr>
        <w:br w:type="page"/>
      </w:r>
    </w:p>
    <w:p>
      <w:pPr>
        <w:pStyle w:val="2"/>
        <w:spacing w:after="60"/>
        <w:ind w:left="10" w:right="155"/>
        <w:jc w:val="center"/>
        <w:rPr>
          <w:sz w:val="36"/>
        </w:rPr>
      </w:pPr>
    </w:p>
    <w:p>
      <w:pPr>
        <w:pStyle w:val="2"/>
        <w:spacing w:after="60"/>
        <w:ind w:left="10" w:right="155"/>
        <w:jc w:val="center"/>
      </w:pPr>
      <w:r>
        <w:rPr>
          <w:sz w:val="36"/>
        </w:rPr>
        <w:t>承诺内容</w:t>
      </w:r>
      <w:r>
        <w:rPr>
          <w:rFonts w:ascii="Calibri" w:hAnsi="Calibri" w:eastAsia="Calibri" w:cs="Calibri"/>
          <w:sz w:val="36"/>
        </w:rPr>
        <w:t xml:space="preserve"> </w:t>
      </w:r>
    </w:p>
    <w:p>
      <w:pPr>
        <w:spacing w:after="66"/>
      </w:pPr>
      <w:r>
        <w:rPr>
          <w:sz w:val="36"/>
        </w:rPr>
        <w:t xml:space="preserve"> </w:t>
      </w:r>
    </w:p>
    <w:p>
      <w:pPr>
        <w:spacing w:after="1" w:line="345" w:lineRule="auto"/>
        <w:ind w:left="286" w:leftChars="130" w:firstLine="585" w:firstLineChars="195"/>
      </w:pPr>
      <w:r>
        <w:rPr>
          <w:rFonts w:ascii="仿宋_GB2312" w:hAnsi="仿宋_GB2312" w:eastAsia="仿宋_GB2312" w:cs="仿宋_GB2312"/>
          <w:sz w:val="30"/>
        </w:rPr>
        <w:t>申请人：</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，我已知晓政务服务部门告知的全部内容；现就申报的</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 xml:space="preserve">事项，承诺如下： </w:t>
      </w:r>
      <w:r>
        <w:rPr>
          <w:rFonts w:ascii="仿宋_GB2312" w:hAnsi="仿宋_GB2312" w:eastAsia="仿宋_GB2312" w:cs="仿宋_GB2312"/>
          <w:sz w:val="36"/>
        </w:rPr>
        <w:t xml:space="preserve"> </w:t>
      </w:r>
    </w:p>
    <w:p>
      <w:pPr>
        <w:numPr>
          <w:ilvl w:val="0"/>
          <w:numId w:val="0"/>
        </w:numPr>
        <w:spacing w:after="170"/>
        <w:ind w:firstLine="600" w:firstLineChars="200"/>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 xml:space="preserve">能满足政务服务部门告知的条件、标准和要求； </w:t>
      </w:r>
    </w:p>
    <w:p>
      <w:pPr>
        <w:numPr>
          <w:ilvl w:val="0"/>
          <w:numId w:val="0"/>
        </w:numPr>
        <w:spacing w:after="1" w:line="379" w:lineRule="auto"/>
        <w:ind w:firstLine="600" w:firstLineChars="200"/>
      </w:pPr>
      <w:r>
        <w:rPr>
          <w:rFonts w:hint="eastAsia" w:ascii="仿宋_GB2312" w:hAnsi="仿宋_GB2312" w:eastAsia="仿宋_GB2312" w:cs="仿宋_GB2312"/>
          <w:sz w:val="30"/>
          <w:lang w:val="en-US" w:eastAsia="zh-CN"/>
        </w:rPr>
        <w:t>2.</w:t>
      </w:r>
      <w:r>
        <w:rPr>
          <w:rFonts w:ascii="仿宋_GB2312" w:hAnsi="仿宋_GB2312" w:eastAsia="仿宋_GB2312" w:cs="仿宋_GB2312"/>
          <w:sz w:val="30"/>
        </w:rPr>
        <w:t xml:space="preserve">所有填写提交的信息真实、准确；提供的证明材料、承诺真实有效，不存在弄虚作假，隐瞒欺骗行为；若违反承诺或者作出不实承诺，故意隐瞒欺骗，提供虚假证明材料的，愿意承担相应的法律责任； </w:t>
      </w:r>
    </w:p>
    <w:p>
      <w:pPr>
        <w:numPr>
          <w:ilvl w:val="0"/>
          <w:numId w:val="0"/>
        </w:numPr>
        <w:spacing w:after="170"/>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3.</w:t>
      </w:r>
      <w:r>
        <w:rPr>
          <w:rFonts w:ascii="仿宋_GB2312" w:hAnsi="仿宋_GB2312" w:eastAsia="仿宋_GB2312" w:cs="仿宋_GB2312"/>
          <w:sz w:val="30"/>
        </w:rPr>
        <w:t>严格遵守行业规范要求，积极配合业务主管部门核查；</w:t>
      </w:r>
    </w:p>
    <w:p>
      <w:pPr>
        <w:numPr>
          <w:ilvl w:val="0"/>
          <w:numId w:val="0"/>
        </w:numPr>
        <w:spacing w:after="170"/>
        <w:ind w:firstLine="600" w:firstLineChars="200"/>
      </w:pPr>
      <w:r>
        <w:rPr>
          <w:rFonts w:ascii="仿宋_GB2312" w:hAnsi="仿宋_GB2312" w:eastAsia="仿宋_GB2312" w:cs="仿宋_GB2312"/>
          <w:sz w:val="30"/>
        </w:rPr>
        <w:t xml:space="preserve">4.上述陈述均是本人（企业）真实意思的表示。 </w:t>
      </w:r>
    </w:p>
    <w:p>
      <w:pPr>
        <w:spacing w:after="170"/>
        <w:ind w:left="600"/>
      </w:pPr>
      <w:r>
        <w:rPr>
          <w:rFonts w:ascii="仿宋_GB2312" w:hAnsi="仿宋_GB2312" w:eastAsia="仿宋_GB2312" w:cs="仿宋_GB2312"/>
          <w:sz w:val="30"/>
        </w:rPr>
        <w:t xml:space="preserve"> </w:t>
      </w:r>
    </w:p>
    <w:p>
      <w:pPr>
        <w:spacing w:after="170"/>
        <w:ind w:left="600"/>
      </w:pPr>
      <w:r>
        <w:rPr>
          <w:rFonts w:ascii="仿宋_GB2312" w:hAnsi="仿宋_GB2312" w:eastAsia="仿宋_GB2312" w:cs="仿宋_GB2312"/>
          <w:sz w:val="30"/>
        </w:rPr>
        <w:t xml:space="preserve"> </w:t>
      </w:r>
    </w:p>
    <w:p>
      <w:pPr>
        <w:spacing w:after="166"/>
        <w:ind w:left="10" w:right="1648" w:hanging="10"/>
        <w:jc w:val="right"/>
      </w:pPr>
      <w:r>
        <w:rPr>
          <w:rFonts w:ascii="仿宋_GB2312" w:hAnsi="仿宋_GB2312" w:eastAsia="仿宋_GB2312" w:cs="仿宋_GB2312"/>
          <w:sz w:val="30"/>
        </w:rPr>
        <w:t xml:space="preserve">申请人签字（盖章）：         </w:t>
      </w:r>
    </w:p>
    <w:p>
      <w:pPr>
        <w:spacing w:after="171"/>
        <w:ind w:left="300"/>
      </w:pPr>
      <w:r>
        <w:rPr>
          <w:rFonts w:ascii="仿宋_GB2312" w:hAnsi="仿宋_GB2312" w:eastAsia="仿宋_GB2312" w:cs="仿宋_GB2312"/>
          <w:sz w:val="30"/>
        </w:rPr>
        <w:t xml:space="preserve">                   </w:t>
      </w:r>
    </w:p>
    <w:p>
      <w:pPr>
        <w:spacing w:after="166"/>
        <w:ind w:left="10" w:right="2395" w:hanging="10"/>
        <w:jc w:val="right"/>
      </w:pPr>
      <w:r>
        <w:rPr>
          <w:rFonts w:ascii="仿宋_GB2312" w:hAnsi="仿宋_GB2312" w:eastAsia="仿宋_GB2312" w:cs="仿宋_GB2312"/>
          <w:sz w:val="30"/>
        </w:rPr>
        <w:t xml:space="preserve">年   月   日         </w:t>
      </w:r>
    </w:p>
    <w:p>
      <w:pPr>
        <w:spacing w:after="170"/>
        <w:ind w:right="4"/>
        <w:jc w:val="center"/>
      </w:pPr>
      <w:r>
        <w:rPr>
          <w:rFonts w:ascii="仿宋_GB2312" w:hAnsi="仿宋_GB2312" w:eastAsia="仿宋_GB2312" w:cs="仿宋_GB2312"/>
          <w:sz w:val="30"/>
        </w:rPr>
        <w:t xml:space="preserve"> </w:t>
      </w: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pPr>
      <w:r>
        <w:rPr>
          <w:rFonts w:ascii="仿宋_GB2312" w:hAnsi="仿宋_GB2312" w:eastAsia="仿宋_GB2312" w:cs="仿宋_GB2312"/>
        </w:rPr>
        <w:t>（本告知承诺书一式两份，申请人和政务服务部门各执一份）</w:t>
      </w:r>
      <w:r>
        <w:rPr>
          <w:rFonts w:ascii="仿宋_GB2312" w:hAnsi="仿宋_GB2312" w:eastAsia="仿宋_GB2312" w:cs="仿宋_GB2312"/>
          <w:sz w:val="28"/>
        </w:rPr>
        <w:t xml:space="preserve"> </w:t>
      </w:r>
      <w:r>
        <w:rPr>
          <w:rFonts w:ascii="仿宋_GB2312" w:hAnsi="仿宋_GB2312" w:eastAsia="仿宋_GB2312" w:cs="仿宋_GB2312"/>
          <w:sz w:val="21"/>
        </w:rPr>
        <w:t xml:space="preserve"> </w:t>
      </w:r>
    </w:p>
    <w:p>
      <w:pPr>
        <w:spacing w:after="0"/>
      </w:pPr>
      <w:r>
        <w:rPr>
          <w:sz w:val="21"/>
        </w:rPr>
        <w:t xml:space="preserve"> </w:t>
      </w:r>
    </w:p>
    <w:p/>
    <w:sectPr>
      <w:footerReference r:id="rId7" w:type="first"/>
      <w:footerReference r:id="rId5" w:type="default"/>
      <w:footerReference r:id="rId6" w:type="even"/>
      <w:pgSz w:w="11906" w:h="16838"/>
      <w:pgMar w:top="2241" w:right="1319" w:bottom="2192" w:left="1589" w:header="720"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16"/>
      <w:ind w:right="152"/>
      <w:jc w:val="center"/>
    </w:pPr>
    <w:r>
      <w:rPr>
        <w:rFonts w:ascii="宋体" w:hAnsi="宋体" w:eastAsia="宋体" w:cs="宋体"/>
        <w:sz w:val="24"/>
      </w:rPr>
      <w:t>—</w:t>
    </w:r>
    <w:r>
      <w:rPr>
        <w:sz w:val="24"/>
      </w:rPr>
      <w:t xml:space="preserve"> </w:t>
    </w:r>
    <w:r>
      <w:fldChar w:fldCharType="begin"/>
    </w:r>
    <w:r>
      <w:instrText xml:space="preserve"> PAGE   \* MERGEFORMAT </w:instrText>
    </w:r>
    <w:r>
      <w:fldChar w:fldCharType="separate"/>
    </w:r>
    <w:r>
      <w:rPr>
        <w:sz w:val="24"/>
      </w:rPr>
      <w:t>11</w:t>
    </w:r>
    <w:r>
      <w:rPr>
        <w:sz w:val="24"/>
      </w:rPr>
      <w:fldChar w:fldCharType="end"/>
    </w:r>
    <w:r>
      <w:rPr>
        <w:sz w:val="24"/>
      </w:rPr>
      <w:t xml:space="preserve"> </w:t>
    </w:r>
    <w:r>
      <w:rPr>
        <w:rFonts w:ascii="宋体" w:hAnsi="宋体" w:eastAsia="宋体" w:cs="宋体"/>
        <w:sz w:val="24"/>
      </w:rPr>
      <w:t>—</w:t>
    </w:r>
  </w:p>
  <w:p>
    <w:pPr>
      <w:spacing w:after="0"/>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16"/>
      <w:ind w:right="152"/>
      <w:jc w:val="center"/>
    </w:pPr>
    <w:r>
      <w:rPr>
        <w:rFonts w:ascii="宋体" w:hAnsi="宋体" w:eastAsia="宋体" w:cs="宋体"/>
        <w:sz w:val="24"/>
      </w:rPr>
      <w:t>—</w:t>
    </w:r>
    <w:r>
      <w:rPr>
        <w:sz w:val="24"/>
      </w:rPr>
      <w:t xml:space="preserve"> </w:t>
    </w:r>
    <w:r>
      <w:fldChar w:fldCharType="begin"/>
    </w:r>
    <w:r>
      <w:instrText xml:space="preserve"> PAGE   \* MERGEFORMAT </w:instrText>
    </w:r>
    <w:r>
      <w:fldChar w:fldCharType="separate"/>
    </w:r>
    <w:r>
      <w:rPr>
        <w:sz w:val="24"/>
      </w:rPr>
      <w:t>7</w:t>
    </w:r>
    <w:r>
      <w:rPr>
        <w:sz w:val="24"/>
      </w:rPr>
      <w:fldChar w:fldCharType="end"/>
    </w:r>
    <w:r>
      <w:rPr>
        <w:sz w:val="24"/>
      </w:rPr>
      <w:t xml:space="preserve"> </w:t>
    </w:r>
    <w:r>
      <w:rPr>
        <w:rFonts w:ascii="宋体" w:hAnsi="宋体" w:eastAsia="宋体" w:cs="宋体"/>
        <w:sz w:val="24"/>
      </w:rPr>
      <w:t>—</w:t>
    </w:r>
  </w:p>
  <w:p>
    <w:pPr>
      <w:spacing w:after="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16"/>
      <w:ind w:right="152"/>
      <w:jc w:val="center"/>
    </w:pPr>
    <w:r>
      <w:rPr>
        <w:rFonts w:ascii="宋体" w:hAnsi="宋体" w:eastAsia="宋体" w:cs="宋体"/>
        <w:sz w:val="24"/>
      </w:rPr>
      <w:t>—</w:t>
    </w:r>
    <w:r>
      <w:rPr>
        <w:sz w:val="24"/>
      </w:rPr>
      <w:t xml:space="preserve"> </w:t>
    </w:r>
    <w:r>
      <w:fldChar w:fldCharType="begin"/>
    </w:r>
    <w:r>
      <w:instrText xml:space="preserve"> PAGE   \* MERGEFORMAT </w:instrText>
    </w:r>
    <w:r>
      <w:fldChar w:fldCharType="separate"/>
    </w:r>
    <w:r>
      <w:rPr>
        <w:sz w:val="24"/>
      </w:rPr>
      <w:t>7</w:t>
    </w:r>
    <w:r>
      <w:rPr>
        <w:sz w:val="24"/>
      </w:rPr>
      <w:fldChar w:fldCharType="end"/>
    </w:r>
    <w:r>
      <w:rPr>
        <w:sz w:val="24"/>
      </w:rPr>
      <w:t xml:space="preserve"> </w:t>
    </w:r>
    <w:r>
      <w:rPr>
        <w:rFonts w:ascii="宋体" w:hAnsi="宋体" w:eastAsia="宋体" w:cs="宋体"/>
        <w:sz w:val="24"/>
      </w:rPr>
      <w:t>—</w:t>
    </w:r>
  </w:p>
  <w:p>
    <w:pPr>
      <w:spacing w:after="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D7FA3"/>
    <w:rsid w:val="24BD7FA3"/>
    <w:rsid w:val="4037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unhideWhenUsed/>
    <w:qFormat/>
    <w:uiPriority w:val="9"/>
    <w:pPr>
      <w:keepNext/>
      <w:keepLines/>
      <w:spacing w:after="112" w:line="259" w:lineRule="auto"/>
      <w:ind w:left="651" w:hanging="10"/>
      <w:outlineLvl w:val="0"/>
    </w:pPr>
    <w:rPr>
      <w:rFonts w:ascii="黑体" w:hAnsi="黑体" w:eastAsia="黑体" w:cs="黑体"/>
      <w:color w:val="000000"/>
      <w:kern w:val="2"/>
      <w:sz w:val="32"/>
      <w:szCs w:val="22"/>
      <w:lang w:val="en-US" w:eastAsia="zh-CN" w:bidi="ar-SA"/>
    </w:rPr>
  </w:style>
  <w:style w:type="paragraph" w:styleId="3">
    <w:name w:val="heading 2"/>
    <w:next w:val="1"/>
    <w:unhideWhenUsed/>
    <w:qFormat/>
    <w:uiPriority w:val="9"/>
    <w:pPr>
      <w:keepNext/>
      <w:keepLines/>
      <w:spacing w:after="135" w:line="259" w:lineRule="auto"/>
      <w:ind w:left="10" w:hanging="10"/>
      <w:outlineLvl w:val="1"/>
    </w:pPr>
    <w:rPr>
      <w:rFonts w:ascii="黑体" w:hAnsi="黑体" w:eastAsia="黑体" w:cs="黑体"/>
      <w:color w:val="000000"/>
      <w:kern w:val="2"/>
      <w:sz w:val="30"/>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2021-08-30T07:23:00Z</dcterms:created>
  <dc:creator>Administrator</dc:creator>
  <cp:lastModifiedBy>Administrator</cp:lastModifiedBy>
  <dcterms:modified xsi:type="dcterms:W3CDTF">2021-08-30T07:33:56Z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3A6824BF04FA46F7A27EDB224E50C617</vt:lpwstr>
  </property>
</Properties>
</file>