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sz w:val="44"/>
          <w:szCs w:val="44"/>
        </w:rPr>
      </w:pPr>
      <w:r>
        <w:rPr>
          <w:rFonts w:hint="eastAsia" w:eastAsia="方正小标宋简体"/>
          <w:sz w:val="44"/>
          <w:szCs w:val="44"/>
          <w:lang w:val="en-US" w:eastAsia="zh-CN"/>
        </w:rPr>
        <w:t>泰安市文化和旅游局</w:t>
      </w:r>
      <w:r>
        <w:rPr>
          <w:rFonts w:eastAsia="方正小标宋简体"/>
          <w:sz w:val="44"/>
          <w:szCs w:val="44"/>
        </w:rPr>
        <w:t>证</w:t>
      </w:r>
      <w:bookmarkStart w:id="0" w:name="_GoBack"/>
      <w:bookmarkEnd w:id="0"/>
      <w:r>
        <w:rPr>
          <w:rFonts w:eastAsia="方正小标宋简体"/>
          <w:sz w:val="44"/>
          <w:szCs w:val="44"/>
        </w:rPr>
        <w:t>明事项</w:t>
      </w:r>
      <w:r>
        <w:rPr>
          <w:rFonts w:hint="eastAsia" w:eastAsia="方正小标宋简体"/>
          <w:sz w:val="44"/>
          <w:szCs w:val="44"/>
          <w:lang w:eastAsia="zh-CN"/>
        </w:rPr>
        <w:t>实施</w:t>
      </w:r>
      <w:r>
        <w:rPr>
          <w:rFonts w:hint="eastAsia" w:eastAsia="方正小标宋简体"/>
          <w:sz w:val="44"/>
          <w:szCs w:val="44"/>
        </w:rPr>
        <w:t>清单</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2021年5月）</w:t>
      </w:r>
    </w:p>
    <w:tbl>
      <w:tblPr>
        <w:tblStyle w:val="6"/>
        <w:tblW w:w="1497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4"/>
        <w:gridCol w:w="1150"/>
        <w:gridCol w:w="1687"/>
        <w:gridCol w:w="8934"/>
        <w:gridCol w:w="912"/>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sz w:val="28"/>
                <w:szCs w:val="28"/>
              </w:rPr>
            </w:pPr>
            <w:r>
              <w:rPr>
                <w:rFonts w:hint="eastAsia" w:ascii="黑体" w:hAnsi="黑体" w:eastAsia="黑体"/>
                <w:sz w:val="28"/>
                <w:szCs w:val="28"/>
              </w:rPr>
              <w:t>序号</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sz w:val="28"/>
                <w:szCs w:val="28"/>
              </w:rPr>
            </w:pPr>
            <w:r>
              <w:rPr>
                <w:rFonts w:hint="eastAsia" w:ascii="黑体" w:hAnsi="黑体" w:eastAsia="黑体"/>
                <w:sz w:val="28"/>
                <w:szCs w:val="28"/>
              </w:rPr>
              <w:t>证明事项名称</w:t>
            </w: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sz w:val="28"/>
                <w:szCs w:val="28"/>
              </w:rPr>
            </w:pPr>
            <w:r>
              <w:rPr>
                <w:rFonts w:hint="eastAsia" w:ascii="黑体" w:hAnsi="黑体" w:eastAsia="黑体"/>
                <w:sz w:val="28"/>
                <w:szCs w:val="28"/>
              </w:rPr>
              <w:t>涉及的政务服务事项名称及编码</w:t>
            </w:r>
          </w:p>
        </w:tc>
        <w:tc>
          <w:tcPr>
            <w:tcW w:w="8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sz w:val="28"/>
                <w:szCs w:val="28"/>
              </w:rPr>
            </w:pPr>
            <w:r>
              <w:rPr>
                <w:rFonts w:hint="eastAsia" w:ascii="黑体" w:hAnsi="黑体" w:eastAsia="黑体"/>
                <w:sz w:val="28"/>
                <w:szCs w:val="28"/>
              </w:rPr>
              <w:t>设定依据</w:t>
            </w: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sz w:val="28"/>
                <w:szCs w:val="28"/>
              </w:rPr>
            </w:pPr>
            <w:r>
              <w:rPr>
                <w:rFonts w:hint="eastAsia" w:ascii="黑体" w:hAnsi="黑体" w:eastAsia="黑体"/>
                <w:sz w:val="28"/>
                <w:szCs w:val="28"/>
              </w:rPr>
              <w:t>开具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sz w:val="28"/>
                <w:szCs w:val="28"/>
              </w:rPr>
            </w:pPr>
            <w:r>
              <w:rPr>
                <w:rFonts w:hint="eastAsia" w:ascii="黑体" w:hAnsi="黑体" w:eastAsia="黑体"/>
                <w:sz w:val="28"/>
                <w:szCs w:val="28"/>
              </w:rPr>
              <w:t>单位</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sz w:val="28"/>
                <w:szCs w:val="28"/>
              </w:rPr>
            </w:pPr>
            <w:r>
              <w:rPr>
                <w:rFonts w:hint="eastAsia" w:ascii="黑体" w:hAnsi="黑体" w:eastAsia="黑体"/>
                <w:sz w:val="28"/>
                <w:szCs w:val="28"/>
              </w:rPr>
              <w:t>办事</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sz w:val="28"/>
                <w:szCs w:val="28"/>
              </w:rPr>
            </w:pPr>
            <w:r>
              <w:rPr>
                <w:rFonts w:hint="eastAsia" w:ascii="黑体" w:hAnsi="黑体" w:eastAsia="黑体"/>
                <w:sz w:val="28"/>
                <w:szCs w:val="28"/>
              </w:rPr>
              <w:t>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1</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 w:hAnsi="仿宋" w:eastAsia="仿宋" w:cs="Times New Roman"/>
                <w:b w:val="0"/>
                <w:bCs w:val="0"/>
                <w:kern w:val="2"/>
                <w:sz w:val="21"/>
                <w:lang w:val="en-US" w:eastAsia="zh-CN" w:bidi="ar-SA"/>
              </w:rPr>
            </w:pPr>
            <w:r>
              <w:rPr>
                <w:rFonts w:hint="eastAsia" w:ascii="仿宋" w:hAnsi="仿宋" w:eastAsia="仿宋" w:cs="仿宋"/>
                <w:b w:val="0"/>
                <w:bCs w:val="0"/>
              </w:rPr>
              <w:t>营业执照</w:t>
            </w:r>
          </w:p>
        </w:tc>
        <w:tc>
          <w:tcPr>
            <w:tcW w:w="1687"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1.</w:t>
            </w:r>
            <w:r>
              <w:rPr>
                <w:rFonts w:hint="eastAsia" w:ascii="仿宋" w:hAnsi="仿宋" w:eastAsia="仿宋" w:cs="仿宋"/>
                <w:b w:val="0"/>
                <w:bCs w:val="0"/>
              </w:rPr>
              <w:t>旅行社设立许可</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rPr>
              <w:t>3700000122038</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2.</w:t>
            </w:r>
            <w:r>
              <w:rPr>
                <w:rFonts w:hint="eastAsia" w:ascii="仿宋" w:hAnsi="仿宋" w:eastAsia="仿宋" w:cs="仿宋"/>
                <w:b w:val="0"/>
                <w:bCs w:val="0"/>
              </w:rPr>
              <w:t>外商投资旅行社业务许可</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lang w:val="en-US" w:eastAsia="zh-CN"/>
              </w:rPr>
            </w:pPr>
            <w:r>
              <w:rPr>
                <w:rFonts w:hint="eastAsia" w:ascii="仿宋" w:hAnsi="仿宋" w:eastAsia="仿宋" w:cs="仿宋"/>
                <w:b w:val="0"/>
                <w:bCs w:val="0"/>
              </w:rPr>
              <w:t>3700000122037</w:t>
            </w:r>
          </w:p>
        </w:tc>
        <w:tc>
          <w:tcPr>
            <w:tcW w:w="8934"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 w:hAnsi="仿宋" w:eastAsia="仿宋" w:cs="Times New Roman"/>
                <w:b w:val="0"/>
                <w:bCs w:val="0"/>
                <w:kern w:val="2"/>
                <w:sz w:val="21"/>
                <w:lang w:val="en-US" w:eastAsia="zh-CN" w:bidi="ar-SA"/>
              </w:rPr>
            </w:pPr>
            <w:r>
              <w:rPr>
                <w:rFonts w:hint="eastAsia" w:ascii="仿宋" w:hAnsi="仿宋" w:eastAsia="仿宋" w:cs="仿宋"/>
                <w:b w:val="0"/>
                <w:bCs w:val="0"/>
              </w:rPr>
              <w:t>《中华人民共和国旅游法》（中华人民共和国主席令第三号）第二十八条</w:t>
            </w:r>
            <w:r>
              <w:rPr>
                <w:rFonts w:ascii="仿宋" w:hAnsi="仿宋" w:eastAsia="仿宋" w:cs="仿宋"/>
                <w:b w:val="0"/>
                <w:bCs w:val="0"/>
              </w:rPr>
              <w:t xml:space="preserve"> </w:t>
            </w:r>
            <w:r>
              <w:rPr>
                <w:rFonts w:hint="eastAsia" w:ascii="仿宋" w:hAnsi="仿宋" w:eastAsia="仿宋" w:cs="仿宋"/>
                <w:b w:val="0"/>
                <w:bCs w:val="0"/>
              </w:rPr>
              <w:t>设立旅行社，招徕、组织、接待旅游者，为其提供旅游服务，应当具备下列条件，取得旅游主管部门的许可，依法办理工商登记：（一）有固定的经营场所；（二）有必要的营业设施；（三）有符合规定的注册资本；（四）有必要的经营管理人员和导游；（五）法律、行政法规规定的其他条件。</w:t>
            </w:r>
          </w:p>
        </w:tc>
        <w:tc>
          <w:tcPr>
            <w:tcW w:w="912"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rPr>
              <w:t>市场监督管理部门</w:t>
            </w:r>
          </w:p>
        </w:tc>
        <w:tc>
          <w:tcPr>
            <w:tcW w:w="168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24"/>
                <w:szCs w:val="24"/>
                <w:lang w:val="en-US" w:eastAsia="zh-CN" w:bidi="ar-SA"/>
              </w:rPr>
            </w:pPr>
            <w:r>
              <w:rPr>
                <w:rFonts w:hint="eastAsia" w:ascii="仿宋" w:hAnsi="仿宋" w:eastAsia="仿宋" w:cs="仿宋"/>
                <w:b w:val="0"/>
                <w:bCs w:val="0"/>
              </w:rPr>
              <w:t>营业执照原件和复印件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2</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 w:hAnsi="仿宋" w:eastAsia="仿宋" w:cs="Times New Roman"/>
                <w:b w:val="0"/>
                <w:bCs w:val="0"/>
                <w:kern w:val="2"/>
                <w:sz w:val="21"/>
                <w:lang w:val="en-US" w:eastAsia="zh-CN" w:bidi="ar-SA"/>
              </w:rPr>
            </w:pPr>
            <w:r>
              <w:rPr>
                <w:rFonts w:hint="eastAsia" w:ascii="仿宋" w:hAnsi="仿宋" w:eastAsia="仿宋" w:cs="仿宋"/>
                <w:b w:val="0"/>
                <w:bCs w:val="0"/>
              </w:rPr>
              <w:t>身份证明</w:t>
            </w:r>
          </w:p>
        </w:tc>
        <w:tc>
          <w:tcPr>
            <w:tcW w:w="1687"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1.</w:t>
            </w:r>
            <w:r>
              <w:rPr>
                <w:rFonts w:hint="eastAsia" w:ascii="仿宋" w:hAnsi="仿宋" w:eastAsia="仿宋" w:cs="仿宋"/>
                <w:b w:val="0"/>
                <w:bCs w:val="0"/>
              </w:rPr>
              <w:t>导游证核发</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rPr>
              <w:t>3700000104701</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2.</w:t>
            </w:r>
            <w:r>
              <w:rPr>
                <w:rFonts w:hint="eastAsia" w:ascii="仿宋" w:hAnsi="仿宋" w:eastAsia="仿宋" w:cs="仿宋"/>
                <w:b w:val="0"/>
                <w:bCs w:val="0"/>
              </w:rPr>
              <w:t>旅行社设立许可</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rPr>
              <w:t>3700000122038</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3.</w:t>
            </w:r>
            <w:r>
              <w:rPr>
                <w:rFonts w:hint="eastAsia" w:ascii="仿宋" w:hAnsi="仿宋" w:eastAsia="仿宋" w:cs="仿宋"/>
                <w:b w:val="0"/>
                <w:bCs w:val="0"/>
              </w:rPr>
              <w:t>外商投资旅行社业务许可</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lang w:val="en-US" w:eastAsia="zh-CN"/>
              </w:rPr>
            </w:pPr>
            <w:r>
              <w:rPr>
                <w:rFonts w:hint="eastAsia" w:ascii="仿宋" w:hAnsi="仿宋" w:eastAsia="仿宋" w:cs="仿宋"/>
                <w:b w:val="0"/>
                <w:bCs w:val="0"/>
              </w:rPr>
              <w:t>3700000122037</w:t>
            </w:r>
          </w:p>
        </w:tc>
        <w:tc>
          <w:tcPr>
            <w:tcW w:w="8934"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《中华人民共和国旅游法》（中华人民共和国主席令第</w:t>
            </w:r>
            <w:r>
              <w:rPr>
                <w:rFonts w:ascii="仿宋" w:hAnsi="仿宋" w:eastAsia="仿宋" w:cs="仿宋"/>
                <w:b w:val="0"/>
                <w:bCs w:val="0"/>
                <w:shd w:val="clear" w:color="auto" w:fill="FFFFFF"/>
              </w:rPr>
              <w:t>3</w:t>
            </w:r>
            <w:r>
              <w:rPr>
                <w:rFonts w:hint="eastAsia" w:ascii="仿宋" w:hAnsi="仿宋" w:eastAsia="仿宋" w:cs="仿宋"/>
                <w:b w:val="0"/>
                <w:bCs w:val="0"/>
                <w:shd w:val="clear" w:color="auto" w:fill="FFFFFF"/>
              </w:rPr>
              <w:t>号）第三十七条“参加导游资格考试成绩合格，与旅行社订立劳动合同或者在相关旅游行业组织注册的人员，可以申请取得导游证。”</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rPr>
            </w:pPr>
            <w:r>
              <w:rPr>
                <w:rFonts w:hint="eastAsia" w:ascii="仿宋" w:hAnsi="仿宋" w:eastAsia="仿宋" w:cs="仿宋"/>
                <w:b w:val="0"/>
                <w:bCs w:val="0"/>
                <w:kern w:val="0"/>
              </w:rPr>
              <w:t>《导游人员管理条例》（</w:t>
            </w:r>
            <w:r>
              <w:rPr>
                <w:rFonts w:ascii="仿宋" w:hAnsi="仿宋" w:eastAsia="仿宋" w:cs="仿宋"/>
                <w:b w:val="0"/>
                <w:bCs w:val="0"/>
                <w:kern w:val="0"/>
              </w:rPr>
              <w:t>1999</w:t>
            </w:r>
            <w:r>
              <w:rPr>
                <w:rFonts w:hint="eastAsia" w:ascii="仿宋" w:hAnsi="仿宋" w:eastAsia="仿宋" w:cs="仿宋"/>
                <w:b w:val="0"/>
                <w:bCs w:val="0"/>
                <w:kern w:val="0"/>
              </w:rPr>
              <w:t>年</w:t>
            </w:r>
            <w:r>
              <w:rPr>
                <w:rFonts w:ascii="仿宋" w:hAnsi="仿宋" w:eastAsia="仿宋" w:cs="仿宋"/>
                <w:b w:val="0"/>
                <w:bCs w:val="0"/>
                <w:kern w:val="0"/>
              </w:rPr>
              <w:t>5</w:t>
            </w:r>
            <w:r>
              <w:rPr>
                <w:rFonts w:hint="eastAsia" w:ascii="仿宋" w:hAnsi="仿宋" w:eastAsia="仿宋" w:cs="仿宋"/>
                <w:b w:val="0"/>
                <w:bCs w:val="0"/>
                <w:kern w:val="0"/>
              </w:rPr>
              <w:t>月</w:t>
            </w:r>
            <w:r>
              <w:rPr>
                <w:rFonts w:ascii="仿宋" w:hAnsi="仿宋" w:eastAsia="仿宋" w:cs="仿宋"/>
                <w:b w:val="0"/>
                <w:bCs w:val="0"/>
                <w:kern w:val="0"/>
              </w:rPr>
              <w:t>14</w:t>
            </w:r>
            <w:r>
              <w:rPr>
                <w:rFonts w:hint="eastAsia" w:ascii="仿宋" w:hAnsi="仿宋" w:eastAsia="仿宋" w:cs="仿宋"/>
                <w:b w:val="0"/>
                <w:bCs w:val="0"/>
                <w:kern w:val="0"/>
              </w:rPr>
              <w:t>日中华人民共和国国务院第</w:t>
            </w:r>
            <w:r>
              <w:rPr>
                <w:rFonts w:ascii="仿宋" w:hAnsi="仿宋" w:eastAsia="仿宋" w:cs="仿宋"/>
                <w:b w:val="0"/>
                <w:bCs w:val="0"/>
                <w:kern w:val="0"/>
              </w:rPr>
              <w:t>263</w:t>
            </w:r>
            <w:r>
              <w:rPr>
                <w:rFonts w:hint="eastAsia" w:ascii="仿宋" w:hAnsi="仿宋" w:eastAsia="仿宋" w:cs="仿宋"/>
                <w:b w:val="0"/>
                <w:bCs w:val="0"/>
                <w:kern w:val="0"/>
              </w:rPr>
              <w:t>号令）第三条　国家实行全国统一的导游人员资格考试制度。具有高级中学、中等专业学校或者以上学历，身体健康，具有适应导游需要的基本知识和语言表达能力的中华人民共和国公民，可以参加导游人员资格考试；经考试合格的，由国务院旅游行政部门或者国务院旅游行政部门委托省、自治区、直辖市人民政府旅游行政部门颁发导游人员资格证书。</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lang w:val="en-US" w:eastAsia="zh-CN"/>
              </w:rPr>
            </w:pPr>
            <w:r>
              <w:rPr>
                <w:rFonts w:hint="eastAsia" w:ascii="仿宋" w:hAnsi="仿宋" w:eastAsia="仿宋" w:cs="仿宋"/>
                <w:b w:val="0"/>
                <w:bCs w:val="0"/>
              </w:rPr>
              <w:t>《中华人民共和国旅游法》（中华人民共和国主席令第</w:t>
            </w:r>
            <w:r>
              <w:rPr>
                <w:rFonts w:hint="eastAsia" w:ascii="仿宋" w:hAnsi="仿宋" w:eastAsia="仿宋" w:cs="仿宋"/>
                <w:b w:val="0"/>
                <w:bCs w:val="0"/>
                <w:lang w:val="en-US" w:eastAsia="zh-CN"/>
              </w:rPr>
              <w:t>3</w:t>
            </w:r>
            <w:r>
              <w:rPr>
                <w:rFonts w:hint="eastAsia" w:ascii="仿宋" w:hAnsi="仿宋" w:eastAsia="仿宋" w:cs="仿宋"/>
                <w:b w:val="0"/>
                <w:bCs w:val="0"/>
              </w:rPr>
              <w:t>号）第二十八条</w:t>
            </w:r>
            <w:r>
              <w:rPr>
                <w:rFonts w:ascii="仿宋" w:hAnsi="仿宋" w:eastAsia="仿宋" w:cs="仿宋"/>
                <w:b w:val="0"/>
                <w:bCs w:val="0"/>
              </w:rPr>
              <w:t xml:space="preserve"> </w:t>
            </w:r>
            <w:r>
              <w:rPr>
                <w:rFonts w:hint="eastAsia" w:ascii="仿宋" w:hAnsi="仿宋" w:eastAsia="仿宋" w:cs="仿宋"/>
                <w:b w:val="0"/>
                <w:bCs w:val="0"/>
              </w:rPr>
              <w:t>设立旅行社，招徕、组织、接待旅游者，为其提供旅游服务，应当具备下列条件，取得旅游主管部门的许可，依法办理工商登记：（一）有固定的经营场所；（二）有必要的营业设施；（三）有符合规定的注册资本；（四）有必要的经营管理人员和导游；（五）法律、行政法规规定的其他条件。</w:t>
            </w:r>
          </w:p>
        </w:tc>
        <w:tc>
          <w:tcPr>
            <w:tcW w:w="912"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rPr>
              <w:t>公安部门</w:t>
            </w:r>
          </w:p>
        </w:tc>
        <w:tc>
          <w:tcPr>
            <w:tcW w:w="168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rPr>
              <w:t>身份证原件和复印件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3</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2"/>
                <w:sz w:val="21"/>
                <w:lang w:val="en-US" w:eastAsia="zh-CN" w:bidi="ar-SA"/>
              </w:rPr>
            </w:pPr>
            <w:r>
              <w:rPr>
                <w:rFonts w:hint="eastAsia" w:ascii="仿宋" w:hAnsi="仿宋" w:eastAsia="仿宋" w:cs="仿宋"/>
                <w:b w:val="0"/>
                <w:bCs w:val="0"/>
              </w:rPr>
              <w:t>专业人员资格证明</w:t>
            </w:r>
          </w:p>
        </w:tc>
        <w:tc>
          <w:tcPr>
            <w:tcW w:w="1687"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rPr>
              <w:t>导游证核发</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lang w:val="en-US" w:eastAsia="zh-CN"/>
              </w:rPr>
            </w:pPr>
            <w:r>
              <w:rPr>
                <w:rFonts w:hint="eastAsia" w:ascii="仿宋" w:hAnsi="仿宋" w:eastAsia="仿宋" w:cs="仿宋"/>
                <w:b w:val="0"/>
                <w:bCs w:val="0"/>
              </w:rPr>
              <w:t>3700000104701</w:t>
            </w:r>
          </w:p>
        </w:tc>
        <w:tc>
          <w:tcPr>
            <w:tcW w:w="8934"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 w:hAnsi="仿宋" w:eastAsia="仿宋" w:cs="Times New Roman"/>
                <w:b w:val="0"/>
                <w:bCs w:val="0"/>
                <w:kern w:val="2"/>
                <w:sz w:val="21"/>
                <w:lang w:val="en-US" w:eastAsia="zh-CN" w:bidi="ar-SA"/>
              </w:rPr>
            </w:pPr>
            <w:r>
              <w:rPr>
                <w:rFonts w:hint="eastAsia" w:ascii="仿宋" w:hAnsi="仿宋" w:eastAsia="仿宋" w:cs="仿宋"/>
                <w:b w:val="0"/>
                <w:bCs w:val="0"/>
              </w:rPr>
              <w:t>《中华人民共和国旅游法》（中华人民共和国主席令第</w:t>
            </w:r>
            <w:r>
              <w:rPr>
                <w:rFonts w:ascii="仿宋" w:hAnsi="仿宋" w:eastAsia="仿宋" w:cs="仿宋"/>
                <w:b w:val="0"/>
                <w:bCs w:val="0"/>
              </w:rPr>
              <w:t>3</w:t>
            </w:r>
            <w:r>
              <w:rPr>
                <w:rFonts w:hint="eastAsia" w:ascii="仿宋" w:hAnsi="仿宋" w:eastAsia="仿宋" w:cs="仿宋"/>
                <w:b w:val="0"/>
                <w:bCs w:val="0"/>
              </w:rPr>
              <w:t>号）第三十七条“参加导游资格考试成绩合格，与旅行社订立劳动合同或者在相关旅游行业组织注册的人员，可以申请取得导游证。”</w:t>
            </w:r>
          </w:p>
        </w:tc>
        <w:tc>
          <w:tcPr>
            <w:tcW w:w="912"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rPr>
              <w:t>文化和旅游部</w:t>
            </w:r>
          </w:p>
        </w:tc>
        <w:tc>
          <w:tcPr>
            <w:tcW w:w="168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rPr>
              <w:t>专业人员资格证原件和复印件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4</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2"/>
                <w:sz w:val="21"/>
                <w:lang w:val="en-US" w:eastAsia="zh-CN" w:bidi="ar-SA"/>
              </w:rPr>
            </w:pPr>
            <w:r>
              <w:rPr>
                <w:rFonts w:hint="eastAsia" w:ascii="仿宋" w:hAnsi="仿宋" w:eastAsia="仿宋" w:cs="仿宋"/>
                <w:b w:val="0"/>
                <w:bCs w:val="0"/>
              </w:rPr>
              <w:t>场所合法使用证明</w:t>
            </w:r>
          </w:p>
        </w:tc>
        <w:tc>
          <w:tcPr>
            <w:tcW w:w="1687"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1.</w:t>
            </w:r>
            <w:r>
              <w:rPr>
                <w:rFonts w:hint="eastAsia" w:ascii="仿宋" w:hAnsi="仿宋" w:eastAsia="仿宋" w:cs="仿宋"/>
                <w:b w:val="0"/>
                <w:bCs w:val="0"/>
              </w:rPr>
              <w:t>旅行社设立许可3700000122038</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2.</w:t>
            </w:r>
            <w:r>
              <w:rPr>
                <w:rFonts w:hint="eastAsia" w:ascii="仿宋" w:hAnsi="仿宋" w:eastAsia="仿宋" w:cs="仿宋"/>
                <w:b w:val="0"/>
                <w:bCs w:val="0"/>
              </w:rPr>
              <w:t>外商投资旅行社业务许可</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lang w:val="en-US" w:eastAsia="zh-CN"/>
              </w:rPr>
            </w:pPr>
            <w:r>
              <w:rPr>
                <w:rFonts w:hint="eastAsia" w:ascii="仿宋" w:hAnsi="仿宋" w:eastAsia="仿宋" w:cs="仿宋"/>
                <w:b w:val="0"/>
                <w:bCs w:val="0"/>
              </w:rPr>
              <w:t>3700000122037</w:t>
            </w:r>
          </w:p>
        </w:tc>
        <w:tc>
          <w:tcPr>
            <w:tcW w:w="8934"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 w:hAnsi="仿宋" w:eastAsia="仿宋" w:cs="Times New Roman"/>
                <w:b w:val="0"/>
                <w:bCs w:val="0"/>
                <w:kern w:val="2"/>
                <w:sz w:val="21"/>
                <w:lang w:val="en-US" w:eastAsia="zh-CN" w:bidi="ar-SA"/>
              </w:rPr>
            </w:pPr>
            <w:r>
              <w:rPr>
                <w:rFonts w:hint="eastAsia" w:ascii="仿宋" w:hAnsi="仿宋" w:eastAsia="仿宋" w:cs="仿宋"/>
                <w:b w:val="0"/>
                <w:bCs w:val="0"/>
              </w:rPr>
              <w:t>《中华人民共和国旅游法》（中华人民共和国主席令第三号）第二十八条</w:t>
            </w:r>
            <w:r>
              <w:rPr>
                <w:rFonts w:ascii="仿宋" w:hAnsi="仿宋" w:eastAsia="仿宋" w:cs="仿宋"/>
                <w:b w:val="0"/>
                <w:bCs w:val="0"/>
              </w:rPr>
              <w:t xml:space="preserve"> </w:t>
            </w:r>
            <w:r>
              <w:rPr>
                <w:rFonts w:hint="eastAsia" w:ascii="仿宋" w:hAnsi="仿宋" w:eastAsia="仿宋" w:cs="仿宋"/>
                <w:b w:val="0"/>
                <w:bCs w:val="0"/>
              </w:rPr>
              <w:t>设立旅行社，招徕、组织、接待旅游者，为其提供旅游服务，应当具备下列条件，取得旅游主管部门的许可，依法办理工商登记：（一）有固定的经营场所；（二）有必要的营业设施；（三）有符合规定的注册资本；（四）有必要的经营管理人员和导游；（五）法律、行政法规规定的其他条件。</w:t>
            </w:r>
          </w:p>
        </w:tc>
        <w:tc>
          <w:tcPr>
            <w:tcW w:w="912"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rPr>
              <w:t>房管部门</w:t>
            </w:r>
          </w:p>
        </w:tc>
        <w:tc>
          <w:tcPr>
            <w:tcW w:w="168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rPr>
              <w:t>场所合法使用合同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5</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 w:hAnsi="仿宋" w:eastAsia="仿宋" w:cs="Times New Roman"/>
                <w:b w:val="0"/>
                <w:bCs w:val="0"/>
                <w:kern w:val="2"/>
                <w:sz w:val="21"/>
                <w:lang w:val="en-US" w:eastAsia="zh-CN" w:bidi="ar-SA"/>
              </w:rPr>
            </w:pPr>
            <w:r>
              <w:rPr>
                <w:rFonts w:hint="eastAsia" w:ascii="仿宋" w:hAnsi="仿宋" w:eastAsia="仿宋" w:cs="仿宋"/>
                <w:b w:val="0"/>
                <w:bCs w:val="0"/>
              </w:rPr>
              <w:t>劳务合同</w:t>
            </w:r>
          </w:p>
        </w:tc>
        <w:tc>
          <w:tcPr>
            <w:tcW w:w="1687"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1.</w:t>
            </w:r>
            <w:r>
              <w:rPr>
                <w:rFonts w:hint="eastAsia" w:ascii="仿宋" w:hAnsi="仿宋" w:eastAsia="仿宋" w:cs="仿宋"/>
                <w:b w:val="0"/>
                <w:bCs w:val="0"/>
              </w:rPr>
              <w:t>导游证核发</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rPr>
              <w:t>3700000104701</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2.</w:t>
            </w:r>
            <w:r>
              <w:rPr>
                <w:rFonts w:hint="eastAsia" w:ascii="仿宋" w:hAnsi="仿宋" w:eastAsia="仿宋" w:cs="仿宋"/>
                <w:b w:val="0"/>
                <w:bCs w:val="0"/>
              </w:rPr>
              <w:t>旅行社设立许可</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rPr>
              <w:t>3700000122038</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lang w:val="en-US" w:eastAsia="zh-CN"/>
              </w:rPr>
              <w:t>3.</w:t>
            </w:r>
            <w:r>
              <w:rPr>
                <w:rFonts w:hint="eastAsia" w:ascii="仿宋" w:hAnsi="仿宋" w:eastAsia="仿宋" w:cs="仿宋"/>
                <w:b w:val="0"/>
                <w:bCs w:val="0"/>
              </w:rPr>
              <w:t>外商投资旅行社业务许可</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lang w:val="en-US" w:eastAsia="zh-CN"/>
              </w:rPr>
            </w:pPr>
            <w:r>
              <w:rPr>
                <w:rFonts w:hint="eastAsia" w:ascii="仿宋" w:hAnsi="仿宋" w:eastAsia="仿宋" w:cs="仿宋"/>
                <w:b w:val="0"/>
                <w:bCs w:val="0"/>
              </w:rPr>
              <w:t>3700000122037</w:t>
            </w:r>
          </w:p>
        </w:tc>
        <w:tc>
          <w:tcPr>
            <w:tcW w:w="8934"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rPr>
              <w:t>《导游管理办法》（国家旅游局第</w:t>
            </w:r>
            <w:r>
              <w:rPr>
                <w:rFonts w:ascii="仿宋" w:hAnsi="仿宋" w:eastAsia="仿宋" w:cs="仿宋"/>
                <w:b w:val="0"/>
                <w:bCs w:val="0"/>
              </w:rPr>
              <w:t>44</w:t>
            </w:r>
            <w:r>
              <w:rPr>
                <w:rFonts w:hint="eastAsia" w:ascii="仿宋" w:hAnsi="仿宋" w:eastAsia="仿宋" w:cs="仿宋"/>
                <w:b w:val="0"/>
                <w:bCs w:val="0"/>
              </w:rPr>
              <w:t>号局令）第七条“取得导游人员资格证，并与旅行社订立劳动合同或者在旅游行业组织注册的人员，可以通过全国旅游监管服务信息系统向所在地旅游主管部门申请取得导游证。”</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lang w:val="en-US" w:eastAsia="zh-CN"/>
              </w:rPr>
            </w:pPr>
            <w:r>
              <w:rPr>
                <w:rFonts w:hint="eastAsia" w:ascii="仿宋" w:hAnsi="仿宋" w:eastAsia="仿宋" w:cs="仿宋"/>
                <w:b w:val="0"/>
                <w:bCs w:val="0"/>
              </w:rPr>
              <w:t>《中华人民共和国旅游法》（中华人民共和国主席令第三号）第二十八条</w:t>
            </w:r>
            <w:r>
              <w:rPr>
                <w:rFonts w:ascii="仿宋" w:hAnsi="仿宋" w:eastAsia="仿宋" w:cs="仿宋"/>
                <w:b w:val="0"/>
                <w:bCs w:val="0"/>
              </w:rPr>
              <w:t xml:space="preserve"> </w:t>
            </w:r>
            <w:r>
              <w:rPr>
                <w:rFonts w:hint="eastAsia" w:ascii="仿宋" w:hAnsi="仿宋" w:eastAsia="仿宋" w:cs="仿宋"/>
                <w:b w:val="0"/>
                <w:bCs w:val="0"/>
              </w:rPr>
              <w:t>设立旅行社，招徕、组织、接待旅游者，为其提供旅游服务，应当具备下列条件，取得旅游主管部门的许可，依法办理工商登记：（一）有固定的经营场所；（二）有必要的营业设施；（三）有符合规定的注册资本；（四）有必要的经营管理人员和导游；（五）法律、行政法规规定的其他条件。</w:t>
            </w:r>
          </w:p>
        </w:tc>
        <w:tc>
          <w:tcPr>
            <w:tcW w:w="912"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shd w:val="clear" w:color="auto" w:fill="FFFFFF"/>
              </w:rPr>
              <w:t>人力资源和社会保障部门</w:t>
            </w:r>
          </w:p>
        </w:tc>
        <w:tc>
          <w:tcPr>
            <w:tcW w:w="168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 w:hAnsi="仿宋" w:eastAsia="仿宋" w:cs="Times New Roman"/>
                <w:b w:val="0"/>
                <w:bCs w:val="0"/>
                <w:kern w:val="2"/>
                <w:sz w:val="21"/>
                <w:lang w:val="en-US" w:eastAsia="zh-CN" w:bidi="ar-SA"/>
              </w:rPr>
            </w:pPr>
            <w:r>
              <w:rPr>
                <w:rFonts w:hint="eastAsia" w:ascii="仿宋" w:hAnsi="仿宋" w:eastAsia="仿宋" w:cs="仿宋"/>
                <w:b w:val="0"/>
                <w:bCs w:val="0"/>
              </w:rPr>
              <w:t>劳务合同原件和复印件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6</w:t>
            </w:r>
          </w:p>
        </w:tc>
        <w:tc>
          <w:tcPr>
            <w:tcW w:w="115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 w:hAnsi="仿宋" w:eastAsia="仿宋" w:cs="Times New Roman"/>
                <w:b w:val="0"/>
                <w:bCs w:val="0"/>
                <w:kern w:val="2"/>
                <w:sz w:val="21"/>
                <w:lang w:val="en-US" w:eastAsia="zh-CN" w:bidi="ar-SA"/>
              </w:rPr>
            </w:pPr>
            <w:r>
              <w:rPr>
                <w:rFonts w:hint="eastAsia" w:ascii="仿宋" w:hAnsi="仿宋" w:eastAsia="仿宋" w:cs="仿宋"/>
                <w:b w:val="0"/>
                <w:bCs w:val="0"/>
              </w:rPr>
              <w:t>商务主管部门批准证明</w:t>
            </w:r>
          </w:p>
        </w:tc>
        <w:tc>
          <w:tcPr>
            <w:tcW w:w="1687"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rPr>
            </w:pPr>
            <w:r>
              <w:rPr>
                <w:rFonts w:hint="eastAsia" w:ascii="仿宋" w:hAnsi="仿宋" w:eastAsia="仿宋" w:cs="仿宋"/>
                <w:b w:val="0"/>
                <w:bCs w:val="0"/>
              </w:rPr>
              <w:t>外商投资旅行社业务许可</w:t>
            </w:r>
          </w:p>
          <w:p>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lang w:val="en-US" w:eastAsia="zh-CN"/>
              </w:rPr>
            </w:pPr>
            <w:r>
              <w:rPr>
                <w:rFonts w:hint="eastAsia" w:ascii="仿宋" w:hAnsi="仿宋" w:eastAsia="仿宋" w:cs="仿宋"/>
                <w:b w:val="0"/>
                <w:bCs w:val="0"/>
              </w:rPr>
              <w:t>3700000122037</w:t>
            </w:r>
          </w:p>
        </w:tc>
        <w:tc>
          <w:tcPr>
            <w:tcW w:w="89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ascii="仿宋" w:hAnsi="仿宋" w:eastAsia="仿宋" w:cs="Times New Roman"/>
                <w:b w:val="0"/>
                <w:bCs w:val="0"/>
                <w:kern w:val="0"/>
                <w:sz w:val="21"/>
                <w:lang w:val="en-US" w:eastAsia="zh-CN" w:bidi="ar-SA"/>
              </w:rPr>
            </w:pPr>
            <w:r>
              <w:rPr>
                <w:rFonts w:hint="eastAsia" w:ascii="仿宋" w:hAnsi="仿宋" w:eastAsia="仿宋" w:cs="仿宋"/>
                <w:b w:val="0"/>
                <w:bCs w:val="0"/>
                <w:kern w:val="0"/>
              </w:rPr>
              <w:t>《旅行社条例》（中华人民共和国国务院令第</w:t>
            </w:r>
            <w:r>
              <w:rPr>
                <w:rFonts w:ascii="仿宋" w:hAnsi="仿宋" w:eastAsia="仿宋" w:cs="仿宋"/>
                <w:b w:val="0"/>
                <w:bCs w:val="0"/>
                <w:kern w:val="0"/>
              </w:rPr>
              <w:t>550</w:t>
            </w:r>
            <w:r>
              <w:rPr>
                <w:rFonts w:hint="eastAsia" w:ascii="仿宋" w:hAnsi="仿宋" w:eastAsia="仿宋" w:cs="仿宋"/>
                <w:b w:val="0"/>
                <w:bCs w:val="0"/>
                <w:kern w:val="0"/>
              </w:rPr>
              <w:t>号，国务院令第</w:t>
            </w:r>
            <w:r>
              <w:rPr>
                <w:rFonts w:ascii="仿宋" w:hAnsi="仿宋" w:eastAsia="仿宋" w:cs="仿宋"/>
                <w:b w:val="0"/>
                <w:bCs w:val="0"/>
                <w:kern w:val="0"/>
              </w:rPr>
              <w:t>666</w:t>
            </w:r>
            <w:r>
              <w:rPr>
                <w:rFonts w:hint="eastAsia" w:ascii="仿宋" w:hAnsi="仿宋" w:eastAsia="仿宋" w:cs="仿宋"/>
                <w:b w:val="0"/>
                <w:bCs w:val="0"/>
                <w:kern w:val="0"/>
              </w:rPr>
              <w:t>号修订）第二十二条“外商投资企业申请经营旅行社业务，应当向所在地省、自治区、直辖市旅游行政管理部门提出申请，并提交符合本条例第六条规定条件的相关证明文件。省、自治区、直辖市旅游行政管理部门应当自受理申请之日起</w:t>
            </w:r>
            <w:r>
              <w:rPr>
                <w:rFonts w:ascii="仿宋" w:hAnsi="仿宋" w:eastAsia="仿宋" w:cs="仿宋"/>
                <w:b w:val="0"/>
                <w:bCs w:val="0"/>
                <w:kern w:val="0"/>
              </w:rPr>
              <w:t>30</w:t>
            </w:r>
            <w:r>
              <w:rPr>
                <w:rFonts w:hint="eastAsia" w:ascii="仿宋" w:hAnsi="仿宋" w:eastAsia="仿宋" w:cs="仿宋"/>
                <w:b w:val="0"/>
                <w:bCs w:val="0"/>
                <w:kern w:val="0"/>
              </w:rPr>
              <w:t>个工作日内审查完毕。予以许可的，颁发旅行社业务经营许可证；不予许可的，书面通知申请人并说明理由。设立外商投资旅行社，还应当遵守有关外商投资的法律、法规。”</w:t>
            </w:r>
          </w:p>
        </w:tc>
        <w:tc>
          <w:tcPr>
            <w:tcW w:w="912"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rPr>
              <w:t>商务部门</w:t>
            </w:r>
          </w:p>
        </w:tc>
        <w:tc>
          <w:tcPr>
            <w:tcW w:w="1680" w:type="dxa"/>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ascii="仿宋_GB2312" w:hAnsi="Times New Roman" w:eastAsia="仿宋_GB2312" w:cs="Times New Roman"/>
                <w:b w:val="0"/>
                <w:bCs w:val="0"/>
                <w:kern w:val="2"/>
                <w:sz w:val="32"/>
                <w:szCs w:val="32"/>
                <w:lang w:val="en-US" w:eastAsia="zh-CN" w:bidi="ar-SA"/>
              </w:rPr>
            </w:pPr>
            <w:r>
              <w:rPr>
                <w:rFonts w:hint="eastAsia" w:ascii="仿宋" w:hAnsi="仿宋" w:eastAsia="仿宋" w:cs="仿宋"/>
                <w:b w:val="0"/>
                <w:bCs w:val="0"/>
              </w:rPr>
              <w:t>商务主管部门批准证明原件和复印件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szCs w:val="22"/>
                <w:lang w:val="en-US" w:eastAsia="zh-CN"/>
              </w:rPr>
            </w:pPr>
            <w:r>
              <w:rPr>
                <w:rFonts w:hint="eastAsia" w:ascii="仿宋" w:hAnsi="仿宋" w:eastAsia="仿宋" w:cs="仿宋"/>
                <w:b w:val="0"/>
                <w:bCs w:val="0"/>
                <w:szCs w:val="22"/>
                <w:lang w:val="en-US" w:eastAsia="zh-CN"/>
              </w:rPr>
              <w:t>7</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身份证明</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广播电视节目制作经营单位设立审批</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3700000132017</w:t>
            </w:r>
          </w:p>
        </w:tc>
        <w:tc>
          <w:tcPr>
            <w:tcW w:w="89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1.《广播电视管理条例》（1997年8月国务院令第228号，2017年3月修改）第三十一条：“广播电视节目由广播电台、电视台和省级以上人民政府广播电视行政部门批准设立的广播电视节目制作经营单位制作。……”</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2.《广播电视节目制作经营管理规定》（2004年7月国家广播电影电视总局令第34号，2018年10月修改）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广播电视节目制作经营管理规定》（2004年7月国家广播电影电视总局令第34号，2018年10月修改）第七条“申请《广播电视节目制作经营许可证》，申请机构应当向审批机关同时提交以下材料：（四）主要人员材料：1.法定代表人身份证明（复印件）及简历；</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户口所在地户籍管理部门</w:t>
            </w:r>
          </w:p>
        </w:tc>
        <w:tc>
          <w:tcPr>
            <w:tcW w:w="168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提供身份证复印件，到泰安市泰山大街337号泰山国际会展中心二楼东厅E16泰安市文化和旅游局窗口办理。联系电话：0538-8538123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szCs w:val="22"/>
                <w:lang w:val="en-US" w:eastAsia="zh-CN"/>
              </w:rPr>
            </w:pPr>
            <w:r>
              <w:rPr>
                <w:rFonts w:hint="eastAsia" w:ascii="仿宋" w:hAnsi="仿宋" w:eastAsia="仿宋" w:cs="仿宋"/>
                <w:b w:val="0"/>
                <w:bCs w:val="0"/>
                <w:szCs w:val="22"/>
                <w:lang w:val="en-US" w:eastAsia="zh-CN"/>
              </w:rPr>
              <w:t>8</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办公场地证明</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1.广播电视站设立审批</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3700000132005</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2.广播电视节目制作经营单位设立审批</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3700000132017</w:t>
            </w:r>
          </w:p>
        </w:tc>
        <w:tc>
          <w:tcPr>
            <w:tcW w:w="8934" w:type="dxa"/>
            <w:tcBorders>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firstLine="210" w:firstLineChars="1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 xml:space="preserve"> 2.《广播电视站审批管理暂行规定》（2004年7月国家广播电影电视总局令第32号，2018年10月修订）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三）人员、资金、场地、设备的相关证明文件；</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1.《广播电视管理条例》（1997年8月国务院令第228号，2017年3月修改）第三十一条：“广播电视节目由广播电台、电视台和省级以上人民政府广播电视行政部门批准设立的广播电视节目制作经营单位制作。……”</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 xml:space="preserve">    2.《广播电视节目制作经营管理规定》（2004年7月国家广播电影电视总局令第34号，2018年10月修改）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 xml:space="preserve">    3.《广播电视节目制作经营管理规定》（2004年7月国家广播电影电视总局令第34号，2018年10月修改）第七条“申请《广播电视节目制作经营许可证》，申请机构应当向审批机关同时提交以下材料：（一）申请报告；（二）广播电视节目制作经营机构章程；（三）《广播电视节目制作经营许可证》申领表；（四）主要人员材料：1.法定代表人身份证明（复印件）及简历；2.主要管理人员（不少于3名）的广播电视及相关专业简历、业绩或曾参加相关专业培训证明等材料。（五）注册资金或验资证明；（六）办公场地证明；（七）企事业单位执照或工商行政部门的企业名称核准件。”</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房屋所在地产权登记主管部门或房屋出租人</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p>
        </w:tc>
        <w:tc>
          <w:tcPr>
            <w:tcW w:w="168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提供房产证明复印件或租赁合同，到泰安市泰山大街337号泰山国际会展中心二楼东厅E16泰安市文化和旅游局窗口办理。联系电话：0538-853812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szCs w:val="22"/>
                <w:lang w:val="en-US" w:eastAsia="zh-CN"/>
              </w:rPr>
            </w:pPr>
            <w:r>
              <w:rPr>
                <w:rFonts w:hint="eastAsia" w:ascii="仿宋" w:hAnsi="仿宋" w:eastAsia="仿宋" w:cs="仿宋"/>
                <w:b w:val="0"/>
                <w:bCs w:val="0"/>
                <w:szCs w:val="22"/>
                <w:lang w:val="en-US" w:eastAsia="zh-CN"/>
              </w:rPr>
              <w:t>9</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专业技术人员的资格证明</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1.广播电视节目制作经营单位设立审批</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3700000132017</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2.广播电视站设立审批</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3700000132005</w:t>
            </w:r>
          </w:p>
        </w:tc>
        <w:tc>
          <w:tcPr>
            <w:tcW w:w="89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1.《广播电视管理条例》（1997年8月国务院令第228号，2017年3月修改）第三十一条：“广播电视节目由广播电台、电视台和省级以上人民政府广播电视行政部门批准设立的广播电视节目制作经营单位制作。……”</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 xml:space="preserve">    2.《广播电视节目制作经营管理规定》（2004年7月国家广播电影电视总局令第34号，2018年10月修改）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 xml:space="preserve">    3.《广播电视节目制作经营管理规定》（2004年7月国家广播电影电视总局令第34号，2018年10月修改）第七条“申请《广播电视节目制作经营许可证》，申请机构应当向审批机关同时提交以下材料：（一）申请报告；（二）广播电视节目制作经营机构章程；（三）《广播电视节目制作经营许可证》申领表；（四）主要人员材料：1.法定代表人身份证明（复印件）及简历；2.主要管理人员（不少于3名）的广播电视及相关专业简历、业绩或曾参加相关专业培训证明等材料。（五）注册资金或验资证明；（六）办公场地证明；（七）企事业单位执照或工商行政部门的企业名称核准件。”</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 xml:space="preserve">     2.《广播电视站审批管理暂行规定》（2004年7月国家广播电影电视总局令第32号，2018年10月修订）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一）申请书；（二）广播电视节目转播技术方案、覆盖范围以及自办广播业务或电视业务的主要内容；（三）人员、资金、场地、设备的相关证明文件；（四）省级广播电视行政部门要求提交的其他文件。”</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教育、人社、广电等业务主管部门</w:t>
            </w:r>
          </w:p>
        </w:tc>
        <w:tc>
          <w:tcPr>
            <w:tcW w:w="168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提供专业技术人员资格证书复印件，到泰安市泰山大街337号泰山国际会展中心二楼东厅E16泰安市文化和旅游局窗口办理。联系电话：0538-853812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10</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资信证明</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1.广播电视站设立审批</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3700000132005</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2.《电视剧制作许可证（乙种）》核发</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3700000132018</w:t>
            </w:r>
          </w:p>
        </w:tc>
        <w:tc>
          <w:tcPr>
            <w:tcW w:w="89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 xml:space="preserve">     2.《广播电视站审批管理暂行规定》（2004年7月国家广播电影电视总局令第32号，2018年10月修订）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三）人员、资金、场地、设备的相关证明文件；</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1.《广播电视管理条例》（1997年8月国务院令第228号，2017年3月修改）第三十五条：“设立电视剧制作单位，应当经国务院广播电视行政部门批准，取得电视剧制作许可证后，方可制作电视剧。 电视剧的制作和播出管理办法，由国务院广播电视行政部门规定。”</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 xml:space="preserve">    2.《广播电视节目制作经营管理规定》（2004年7月国家广播电影电视总局令第34号，2018年10月修改）第十四条：“《电视剧制作许可证（乙种）》由省级以上广播电视行政部门核发。其他机构向所在地广播电视行政部门提出申请，经逐级审核后，报省级广播电视行政部门审批。”</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 xml:space="preserve">    3.《广播电视节目制作经营管理规定》（2004年7月国家广播电影电视总局令第34号，2018年10月修改）第十五条：“申领《电视剧制作许可证（乙种）》，申请机构须提交以下申请材料：（六）《广播电视节目制作经营许可证》（复印件）或电视台、电影制片机构的相应资质证明</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申请单位</w:t>
            </w:r>
          </w:p>
        </w:tc>
        <w:tc>
          <w:tcPr>
            <w:tcW w:w="168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提供《广播电视节目制作经营许可证》（复印件）或电视台、电影制片机构的相应资质证明，到泰安市泰山大街337号泰山国际会展中心二楼东厅E16泰安市文化和旅游局窗口办理。联系电话：0538-8538123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11</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技术设备证明</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广播电视站设立审批</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3700000132005</w:t>
            </w:r>
          </w:p>
        </w:tc>
        <w:tc>
          <w:tcPr>
            <w:tcW w:w="89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 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 xml:space="preserve"> 2.《广播电视站审批管理暂行规定》（2004年7月国家广播电影电视总局令第32号，2018年10月修订） 第五条：“申请设立广播电视站，须由申请单位向当地县级以上广播电视行政部门提出申请，逐级审核同意后，报省级广播电视行政部门审批。申请设立广播电视站，应提交以下材料：（二）广播电视节目转播技术方案、覆盖范围以及自办广播业务或电视业务的主要内容</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设备供应商</w:t>
            </w:r>
          </w:p>
        </w:tc>
        <w:tc>
          <w:tcPr>
            <w:tcW w:w="168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提供广播电视节目转播技术方案、覆盖范围以及自办广播业务或电视业务的主要内容相关资料，到泰安市泰山大街337号泰山国际会展中心二楼东厅E16泰安市文化和旅游局窗口办理。联系电话：0538-8538123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12</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企业事业单位执照或工商行政部门的企业名称核准证明或法人证明</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广播电视节目制作经营单位设立审批</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3700000132017</w:t>
            </w:r>
          </w:p>
        </w:tc>
        <w:tc>
          <w:tcPr>
            <w:tcW w:w="89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1.《广播电视管理条例》（1997年8月国务院令第228号，2017年3月修改）第三十一条：“广播电视节目由广播电台、电视台和省级以上人民政府广播电视行政部门批准设立的广播电视节目制作经营单位制作。……”</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2.《广播电视节目制作经营管理规定》（2004年7月国家广播电影电视总局令第34号，2018年10月修改） 第四条：“国家对设立广播电视节目制作经营机构或从事广播电视节目制作经营活动实行许可制度。设立广播电视节目制作经营机构或从事广播电视节目制作经营活动应当取得《广播电视节目制作经营许可证》。”第八条：“其他机构申请《广播电视节目制作经营许可证》，向所在地广播电视行政部门提出申请，经逐级审核后，报省级广播电视行政部门审批。”</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3.《广播电视节目制作经营管理规定》（2004年7月国家广播电影电视总局令第34号，2018年10月修改）第七条“申请《广播电视节目制作经营许可证》，申请机构应当向审批机关同时提交以下材料：（七）企事业单位执照或工商行政部门的企业名称核准件。”</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市场监督管理部门</w:t>
            </w:r>
          </w:p>
        </w:tc>
        <w:tc>
          <w:tcPr>
            <w:tcW w:w="168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提供营业执照复印件到泰安市泰山大街337号泰山国际会展中心二楼东厅E16泰安市文化和旅游局窗口办理。联系电话：0538-8538123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13</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合同或合作意向证明</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《电视剧制作许可证（乙种）》核发</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3700000132018</w:t>
            </w:r>
          </w:p>
        </w:tc>
        <w:tc>
          <w:tcPr>
            <w:tcW w:w="89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1.《广播电视管理条例》（1997年8月国务院令第228号，2017年3月修改）第三十五条：“设立电视剧制作单位，应当经国务院广播电视行政部门批准，取得电视剧制作许可证后，方可制作电视剧。 电视剧的制作和播出管理办法，由国务院广播电视行政部门规定。”</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2.《广播电视节目制作经营管理规定》（2004年7月国家广播电影电视总局令第34号，2018年10月修改）第十四条：“《电视剧制作许可证（乙种）》由省级以上广播电视行政部门核发。其他机构向所在地广播电视行政部门提出申请，经逐级审核后，报省级广播电视行政部门审批。”</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3.《广播电视节目制作经营管理规定》（2004年7月国家广播电影电视总局令第34号，2018年10月修改）第十五条：“申领《电视剧制作许可证（乙种）》，申请机构须提交以下申请材料：（五）申请机构与制片人、导演、摄像、主要演员等主创人员和合作机构（投资机构）等签订的合同或合作意向书复印件。其中，如聘请境外主创人员参与制作的，还需提供广电总局的批准文件复印件；</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合作甲乙双方</w:t>
            </w:r>
          </w:p>
        </w:tc>
        <w:tc>
          <w:tcPr>
            <w:tcW w:w="168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提供合作合同到泰安市泰山大街337号泰山国际会展中心二楼东厅E16泰安市文化和旅游局窗口办理。联系电话：0538-8538123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szCs w:val="22"/>
                <w:lang w:val="en-US" w:eastAsia="zh-CN"/>
              </w:rPr>
            </w:pPr>
            <w:r>
              <w:rPr>
                <w:rFonts w:hint="eastAsia" w:ascii="仿宋" w:hAnsi="仿宋" w:eastAsia="仿宋" w:cs="仿宋"/>
                <w:b w:val="0"/>
                <w:bCs w:val="0"/>
                <w:szCs w:val="22"/>
                <w:lang w:val="en-US" w:eastAsia="zh-CN"/>
              </w:rPr>
              <w:t>14</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编剧授权证明</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《电视剧制作许可证（乙种）》核发</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3700000132018</w:t>
            </w:r>
          </w:p>
        </w:tc>
        <w:tc>
          <w:tcPr>
            <w:tcW w:w="89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1.《广播电视管理条例》（1997年8月国务院令第228号，2017年3月修改）第三十五条：“设立电视剧制作单位，应当经国务院广播电视行政部门批准，取得电视剧制作许可证后，方可制作电视剧。 电视剧的制作和播出管理办法，由国务院广播电视行政部门规定。”</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2.《广播电视节目制作经营管理规定》（2004年7月国家广播电影电视总局令第34号，2018年10月修改）第十四条：“《电视剧制作许可证（乙种）》由省级以上广播电视行政部门核发。其他机构向所在地广播电视行政部门提出申请，经逐级审核后，报省级广播电视行政部门审批。”</w:t>
            </w:r>
            <w:r>
              <w:rPr>
                <w:rFonts w:hint="eastAsia" w:ascii="仿宋" w:hAnsi="仿宋" w:eastAsia="仿宋" w:cs="仿宋"/>
                <w:b w:val="0"/>
                <w:bCs w:val="0"/>
                <w:kern w:val="0"/>
                <w:szCs w:val="22"/>
                <w:lang w:val="en-US" w:eastAsia="zh-CN"/>
              </w:rPr>
              <w:br w:type="textWrapping"/>
            </w:r>
            <w:r>
              <w:rPr>
                <w:rFonts w:hint="eastAsia" w:ascii="仿宋" w:hAnsi="仿宋" w:eastAsia="仿宋" w:cs="仿宋"/>
                <w:b w:val="0"/>
                <w:bCs w:val="0"/>
                <w:kern w:val="0"/>
                <w:szCs w:val="22"/>
                <w:lang w:val="en-US" w:eastAsia="zh-CN"/>
              </w:rPr>
              <w:t>3.《广播电视节目制作经营管理规定》（2004年7月国家广播电影电视总局令第34号，2018年10月修改）第十五条：“申领《电视剧制作许可证（乙种）》，申请机构须提交以下申请材料：（四）编剧授权书；</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剧本持有人</w:t>
            </w:r>
          </w:p>
        </w:tc>
        <w:tc>
          <w:tcPr>
            <w:tcW w:w="168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提供编剧授权书到泰安市泰山大街337号泰山国际会展中心二楼东厅E16泰安市文化和旅游局窗口办理。联系电话：0538-8538123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4"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15</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身份证明</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著作权作品登记3700000740004</w:t>
            </w:r>
          </w:p>
        </w:tc>
        <w:tc>
          <w:tcPr>
            <w:tcW w:w="8934"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山东省著作权保护条例》（1997年8月通过，2004年7月修改）第十一条：“作品自愿登记的，作者或者其他著作权人应当持申请书、作品或者作品复制件、作品登记表、作品说明书、权利保证书和身份证明向设区的市著作权行政管理部门申请，由设区的市著作权行政管理部门审查后，报省著作权行政管理部门登记，发给作品登记证。”。</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公安机关</w:t>
            </w:r>
          </w:p>
        </w:tc>
        <w:tc>
          <w:tcPr>
            <w:tcW w:w="1680" w:type="dxa"/>
            <w:noWrap w:val="0"/>
            <w:vAlign w:val="top"/>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b w:val="0"/>
                <w:bCs w:val="0"/>
                <w:kern w:val="0"/>
                <w:szCs w:val="22"/>
                <w:lang w:val="en-US" w:eastAsia="zh-CN"/>
              </w:rPr>
            </w:pPr>
            <w:r>
              <w:rPr>
                <w:rFonts w:hint="eastAsia" w:ascii="仿宋" w:hAnsi="仿宋" w:eastAsia="仿宋" w:cs="仿宋"/>
                <w:b w:val="0"/>
                <w:bCs w:val="0"/>
                <w:kern w:val="0"/>
                <w:szCs w:val="22"/>
                <w:lang w:val="en-US" w:eastAsia="zh-CN"/>
              </w:rPr>
              <w:t>出具身份证原件及复印件</w:t>
            </w:r>
          </w:p>
        </w:tc>
      </w:tr>
    </w:tbl>
    <w:p>
      <w:pPr>
        <w:spacing w:line="360" w:lineRule="exact"/>
        <w:ind w:firstLine="560" w:firstLineChars="200"/>
        <w:rPr>
          <w:rFonts w:eastAsia="仿宋_GB2312"/>
          <w:sz w:val="28"/>
          <w:szCs w:val="28"/>
        </w:rPr>
      </w:pPr>
      <w:r>
        <w:rPr>
          <w:rFonts w:eastAsia="仿宋_GB2312"/>
          <w:bCs/>
          <w:sz w:val="28"/>
          <w:szCs w:val="28"/>
        </w:rPr>
        <w:t xml:space="preserve"> </w:t>
      </w:r>
    </w:p>
    <w:sectPr>
      <w:footerReference r:id="rId3" w:type="default"/>
      <w:pgSz w:w="16838" w:h="11906" w:orient="landscape"/>
      <w:pgMar w:top="720" w:right="720" w:bottom="720" w:left="720" w:header="851" w:footer="1417" w:gutter="0"/>
      <w:cols w:space="0" w:num="1"/>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光报宋_CNKI">
    <w:panose1 w:val="02000500000000000000"/>
    <w:charset w:val="86"/>
    <w:family w:val="auto"/>
    <w:pitch w:val="default"/>
    <w:sig w:usb0="A00002BF" w:usb1="38CF7CFA" w:usb2="00000016" w:usb3="00000000" w:csb0="0004000F" w:csb1="00000000"/>
  </w:font>
  <w:font w:name="华光魏体_CNKI">
    <w:panose1 w:val="02000500000000000000"/>
    <w:charset w:val="86"/>
    <w:family w:val="auto"/>
    <w:pitch w:val="default"/>
    <w:sig w:usb0="A00002BF" w:usb1="1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秀丽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4445" t="0" r="381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G+iSL4AQAAAAQAAA4AAABkcnMvZTJvRG9jLnhtbK1TwW4TMRC9I/EP&#10;lu9kk1Cg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DwJUjiw3PAHPUTxCQdxkdzpfSi56N5zWRw4&#10;nSqT0uBvUf0MwuFNC26vr4mwbzXUzG6RbhZPro44IYHs+q9Y8zNwiJiBhoZsAmQzBKNzZx7PnUlU&#10;FCffXV4s+UDxyeLtxw/z3LgCyumupxA/a7QiBZUk7nvGhuNtiIkLlFNJesrh1nRd7n3n/kpwYcpk&#10;7onuSDwOu+HkxQ7rR1ZBOI4SfyQOWqRfUvQ8RpV0/Guk6L449iFN3BTQFOymAJzii5WMUozhTRwn&#10;8+DJ7FvGnZy+Zq+2JgtJpo4cTix5MLK+0xCnyXu6z1V/Pu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buXfQAAAAAgEAAA8AAAAAAAAAAQAgAAAAIgAAAGRycy9kb3ducmV2LnhtbFBLAQIUABQA&#10;AAAIAIdO4kBBvoki+AEAAAAEAAAOAAAAAAAAAAEAIAAAAB8BAABkcnMvZTJvRG9jLnhtbFBLBQYA&#10;AAAABgAGAFkBAACJ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F962A"/>
    <w:multiLevelType w:val="singleLevel"/>
    <w:tmpl w:val="3C1F96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210"/>
  <w:drawingGridVerticalSpacing w:val="2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BE"/>
    <w:rsid w:val="00015C0B"/>
    <w:rsid w:val="000416DD"/>
    <w:rsid w:val="00062E22"/>
    <w:rsid w:val="00063BAD"/>
    <w:rsid w:val="0008749D"/>
    <w:rsid w:val="00095322"/>
    <w:rsid w:val="000B7310"/>
    <w:rsid w:val="000C5B50"/>
    <w:rsid w:val="000C61F0"/>
    <w:rsid w:val="000D5A42"/>
    <w:rsid w:val="000D6555"/>
    <w:rsid w:val="000D6B16"/>
    <w:rsid w:val="0014773A"/>
    <w:rsid w:val="001502C1"/>
    <w:rsid w:val="0016726D"/>
    <w:rsid w:val="00183596"/>
    <w:rsid w:val="00191BE5"/>
    <w:rsid w:val="00193B71"/>
    <w:rsid w:val="001B16C0"/>
    <w:rsid w:val="001C497A"/>
    <w:rsid w:val="001C4DFE"/>
    <w:rsid w:val="001E3970"/>
    <w:rsid w:val="002031FD"/>
    <w:rsid w:val="002034BE"/>
    <w:rsid w:val="00206698"/>
    <w:rsid w:val="002215A2"/>
    <w:rsid w:val="002268CF"/>
    <w:rsid w:val="0024346E"/>
    <w:rsid w:val="00267701"/>
    <w:rsid w:val="00275694"/>
    <w:rsid w:val="00291A2B"/>
    <w:rsid w:val="002B2A55"/>
    <w:rsid w:val="002B4793"/>
    <w:rsid w:val="002C5094"/>
    <w:rsid w:val="002C5FAA"/>
    <w:rsid w:val="002E2D35"/>
    <w:rsid w:val="002F7A38"/>
    <w:rsid w:val="003413A1"/>
    <w:rsid w:val="003460D8"/>
    <w:rsid w:val="00347AFF"/>
    <w:rsid w:val="00352533"/>
    <w:rsid w:val="003572AE"/>
    <w:rsid w:val="0036123F"/>
    <w:rsid w:val="00396E83"/>
    <w:rsid w:val="003E1B03"/>
    <w:rsid w:val="003F17CA"/>
    <w:rsid w:val="004002AC"/>
    <w:rsid w:val="00421DA0"/>
    <w:rsid w:val="00443FE2"/>
    <w:rsid w:val="0045269E"/>
    <w:rsid w:val="00456F6A"/>
    <w:rsid w:val="00457134"/>
    <w:rsid w:val="004F33FF"/>
    <w:rsid w:val="004F4657"/>
    <w:rsid w:val="00513913"/>
    <w:rsid w:val="00530C5C"/>
    <w:rsid w:val="00530F36"/>
    <w:rsid w:val="0053540F"/>
    <w:rsid w:val="00550964"/>
    <w:rsid w:val="00556BC5"/>
    <w:rsid w:val="00572429"/>
    <w:rsid w:val="005B2378"/>
    <w:rsid w:val="005B44B6"/>
    <w:rsid w:val="005D67EB"/>
    <w:rsid w:val="005E06C5"/>
    <w:rsid w:val="00606B5B"/>
    <w:rsid w:val="00612F73"/>
    <w:rsid w:val="006155B1"/>
    <w:rsid w:val="00625A81"/>
    <w:rsid w:val="006302C4"/>
    <w:rsid w:val="00641B7C"/>
    <w:rsid w:val="0065796D"/>
    <w:rsid w:val="006729B8"/>
    <w:rsid w:val="00680756"/>
    <w:rsid w:val="00687959"/>
    <w:rsid w:val="006A6E61"/>
    <w:rsid w:val="006C5AA0"/>
    <w:rsid w:val="007249BD"/>
    <w:rsid w:val="00724BB3"/>
    <w:rsid w:val="00730332"/>
    <w:rsid w:val="00732BC3"/>
    <w:rsid w:val="007407EF"/>
    <w:rsid w:val="00774C4E"/>
    <w:rsid w:val="007A6DF4"/>
    <w:rsid w:val="007B3990"/>
    <w:rsid w:val="007B53A3"/>
    <w:rsid w:val="007D4395"/>
    <w:rsid w:val="007E2BD6"/>
    <w:rsid w:val="007F0204"/>
    <w:rsid w:val="007F778C"/>
    <w:rsid w:val="0081362E"/>
    <w:rsid w:val="00817E70"/>
    <w:rsid w:val="008238AB"/>
    <w:rsid w:val="00823B1C"/>
    <w:rsid w:val="00824010"/>
    <w:rsid w:val="00883597"/>
    <w:rsid w:val="008B1C23"/>
    <w:rsid w:val="008B55A8"/>
    <w:rsid w:val="008C5162"/>
    <w:rsid w:val="008C5FB9"/>
    <w:rsid w:val="008E7CA7"/>
    <w:rsid w:val="008F66BD"/>
    <w:rsid w:val="00924E21"/>
    <w:rsid w:val="0094524B"/>
    <w:rsid w:val="009455FA"/>
    <w:rsid w:val="00964DE5"/>
    <w:rsid w:val="00996232"/>
    <w:rsid w:val="009B50B6"/>
    <w:rsid w:val="009D34C7"/>
    <w:rsid w:val="009E361E"/>
    <w:rsid w:val="00A054A4"/>
    <w:rsid w:val="00A06649"/>
    <w:rsid w:val="00A4756C"/>
    <w:rsid w:val="00A777BA"/>
    <w:rsid w:val="00A82F6E"/>
    <w:rsid w:val="00AA64E3"/>
    <w:rsid w:val="00AC6372"/>
    <w:rsid w:val="00AC6857"/>
    <w:rsid w:val="00AD30EA"/>
    <w:rsid w:val="00AD431A"/>
    <w:rsid w:val="00AE402B"/>
    <w:rsid w:val="00AF7EC8"/>
    <w:rsid w:val="00B33D54"/>
    <w:rsid w:val="00B46A05"/>
    <w:rsid w:val="00B710E5"/>
    <w:rsid w:val="00B77069"/>
    <w:rsid w:val="00BA1ED9"/>
    <w:rsid w:val="00BE12AE"/>
    <w:rsid w:val="00BE36D9"/>
    <w:rsid w:val="00BE517A"/>
    <w:rsid w:val="00BF3507"/>
    <w:rsid w:val="00C0358B"/>
    <w:rsid w:val="00C357B9"/>
    <w:rsid w:val="00C35AF2"/>
    <w:rsid w:val="00C3649E"/>
    <w:rsid w:val="00C41727"/>
    <w:rsid w:val="00C50AA3"/>
    <w:rsid w:val="00C534E9"/>
    <w:rsid w:val="00C55BC3"/>
    <w:rsid w:val="00C65A91"/>
    <w:rsid w:val="00C712A2"/>
    <w:rsid w:val="00C804DF"/>
    <w:rsid w:val="00C9745E"/>
    <w:rsid w:val="00CD2932"/>
    <w:rsid w:val="00D13A13"/>
    <w:rsid w:val="00D44F8F"/>
    <w:rsid w:val="00D47C7D"/>
    <w:rsid w:val="00DE507F"/>
    <w:rsid w:val="00DF043A"/>
    <w:rsid w:val="00E14182"/>
    <w:rsid w:val="00E1740D"/>
    <w:rsid w:val="00E248CD"/>
    <w:rsid w:val="00E369D8"/>
    <w:rsid w:val="00E3709D"/>
    <w:rsid w:val="00E534F5"/>
    <w:rsid w:val="00E83E7B"/>
    <w:rsid w:val="00E95DF0"/>
    <w:rsid w:val="00EA044B"/>
    <w:rsid w:val="00EA1328"/>
    <w:rsid w:val="00ED1AD8"/>
    <w:rsid w:val="00ED1B33"/>
    <w:rsid w:val="00ED4831"/>
    <w:rsid w:val="00ED5B3F"/>
    <w:rsid w:val="00F100F3"/>
    <w:rsid w:val="00F2287C"/>
    <w:rsid w:val="00F33EA0"/>
    <w:rsid w:val="00FD18D0"/>
    <w:rsid w:val="00FD1F35"/>
    <w:rsid w:val="00FF4191"/>
    <w:rsid w:val="023D3E88"/>
    <w:rsid w:val="039D4D25"/>
    <w:rsid w:val="03B67A5D"/>
    <w:rsid w:val="05284AE7"/>
    <w:rsid w:val="05DA4F14"/>
    <w:rsid w:val="07F811E6"/>
    <w:rsid w:val="0A431C50"/>
    <w:rsid w:val="165E203A"/>
    <w:rsid w:val="1B3C2758"/>
    <w:rsid w:val="1B565827"/>
    <w:rsid w:val="1B5B55C1"/>
    <w:rsid w:val="1E81103B"/>
    <w:rsid w:val="1EB700FC"/>
    <w:rsid w:val="1F096149"/>
    <w:rsid w:val="1FA455B5"/>
    <w:rsid w:val="21B94A1D"/>
    <w:rsid w:val="224A44D4"/>
    <w:rsid w:val="24C91DEF"/>
    <w:rsid w:val="26DE3A15"/>
    <w:rsid w:val="27326B4B"/>
    <w:rsid w:val="278A4890"/>
    <w:rsid w:val="287648E1"/>
    <w:rsid w:val="2D3F0D85"/>
    <w:rsid w:val="3381346C"/>
    <w:rsid w:val="34FF5A2F"/>
    <w:rsid w:val="35D9228B"/>
    <w:rsid w:val="36532D5B"/>
    <w:rsid w:val="38845E24"/>
    <w:rsid w:val="38E45E92"/>
    <w:rsid w:val="399612C2"/>
    <w:rsid w:val="3A326681"/>
    <w:rsid w:val="3AD800B2"/>
    <w:rsid w:val="3C7B4681"/>
    <w:rsid w:val="3CB43887"/>
    <w:rsid w:val="3E0370FD"/>
    <w:rsid w:val="3EB53D87"/>
    <w:rsid w:val="3F5C2095"/>
    <w:rsid w:val="402E2A22"/>
    <w:rsid w:val="44055C7F"/>
    <w:rsid w:val="47965C82"/>
    <w:rsid w:val="49762762"/>
    <w:rsid w:val="49BB140E"/>
    <w:rsid w:val="4CC05AC4"/>
    <w:rsid w:val="4D617B11"/>
    <w:rsid w:val="4D63272E"/>
    <w:rsid w:val="4F7921AD"/>
    <w:rsid w:val="52CB7C43"/>
    <w:rsid w:val="545879A0"/>
    <w:rsid w:val="55E805AE"/>
    <w:rsid w:val="573212B6"/>
    <w:rsid w:val="58DB0478"/>
    <w:rsid w:val="58F36E67"/>
    <w:rsid w:val="5F1234AA"/>
    <w:rsid w:val="5FEA0091"/>
    <w:rsid w:val="63D06D97"/>
    <w:rsid w:val="659C14D3"/>
    <w:rsid w:val="66AA5DF9"/>
    <w:rsid w:val="670F3E40"/>
    <w:rsid w:val="6BC95521"/>
    <w:rsid w:val="6BCB3A66"/>
    <w:rsid w:val="6E9A15E3"/>
    <w:rsid w:val="6F28035A"/>
    <w:rsid w:val="733F439D"/>
    <w:rsid w:val="736044CC"/>
    <w:rsid w:val="74B62611"/>
    <w:rsid w:val="76225CF9"/>
    <w:rsid w:val="76464C10"/>
    <w:rsid w:val="76704EF3"/>
    <w:rsid w:val="76B83A63"/>
    <w:rsid w:val="77147311"/>
    <w:rsid w:val="79942E95"/>
    <w:rsid w:val="79CA15A2"/>
    <w:rsid w:val="7AD935CB"/>
    <w:rsid w:val="7B675CF1"/>
    <w:rsid w:val="7C626C2C"/>
    <w:rsid w:val="7DF55AE1"/>
    <w:rsid w:val="7EEB6C33"/>
    <w:rsid w:val="7F9C3459"/>
    <w:rsid w:val="7FA141E7"/>
    <w:rsid w:val="7FB306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autoSpaceDE w:val="0"/>
      <w:autoSpaceDN w:val="0"/>
      <w:jc w:val="left"/>
    </w:pPr>
    <w:rPr>
      <w:rFonts w:ascii="仿宋_GB2312" w:hAnsi="仿宋_GB2312" w:eastAsia="仿宋_GB2312" w:cs="仿宋_GB2312"/>
      <w:kern w:val="0"/>
      <w:sz w:val="32"/>
      <w:szCs w:val="32"/>
      <w:lang w:val="zh-CN"/>
    </w:rPr>
  </w:style>
  <w:style w:type="paragraph" w:styleId="3">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semiHidden/>
    <w:qFormat/>
    <w:locked/>
    <w:uiPriority w:val="99"/>
    <w:rPr>
      <w:rFonts w:cs="Times New Roman"/>
      <w:sz w:val="18"/>
      <w:szCs w:val="18"/>
    </w:rPr>
  </w:style>
  <w:style w:type="character" w:customStyle="1" w:styleId="9">
    <w:name w:val="页眉 Char"/>
    <w:basedOn w:val="7"/>
    <w:link w:val="4"/>
    <w:qFormat/>
    <w:locked/>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正文文本 Char"/>
    <w:basedOn w:val="7"/>
    <w:link w:val="2"/>
    <w:semiHidden/>
    <w:qFormat/>
    <w:locked/>
    <w:uiPriority w:val="99"/>
    <w:rPr>
      <w:rFonts w:ascii="仿宋_GB2312" w:hAnsi="仿宋_GB2312" w:eastAsia="仿宋_GB2312" w:cs="仿宋_GB2312"/>
      <w:sz w:val="32"/>
      <w:szCs w:val="3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Pages>
  <Words>142</Words>
  <Characters>810</Characters>
  <Lines>6</Lines>
  <Paragraphs>1</Paragraphs>
  <TotalTime>16</TotalTime>
  <ScaleCrop>false</ScaleCrop>
  <LinksUpToDate>false</LinksUpToDate>
  <CharactersWithSpaces>951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2021-05-07T01:45:00Z</dcterms:created>
  <dc:creator>LENOVO</dc:creator>
  <cp:lastModifiedBy>Waste Uncle Li</cp:lastModifiedBy>
  <cp:lastPrinted>2020-06-04T02:16:00Z</cp:lastPrinted>
  <dcterms:modified xsi:type="dcterms:W3CDTF">2021-09-24T02:57:29Z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A95B7E2C6C1E4A5B9124EAB713B5D98D</vt:lpwstr>
  </property>
</Properties>
</file>